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C38" w:rsidRDefault="00CD3431" w:rsidP="00703D28">
      <w:pPr>
        <w:spacing w:after="0" w:line="240" w:lineRule="auto"/>
        <w:jc w:val="center"/>
        <w:rPr>
          <w:sz w:val="44"/>
          <w:szCs w:val="44"/>
        </w:rPr>
      </w:pPr>
      <w:r w:rsidRPr="00CD3431">
        <w:rPr>
          <w:sz w:val="44"/>
          <w:szCs w:val="44"/>
        </w:rPr>
        <w:t xml:space="preserve">Наркотикам </w:t>
      </w:r>
      <w:r>
        <w:rPr>
          <w:sz w:val="44"/>
          <w:szCs w:val="44"/>
        </w:rPr>
        <w:t>вход воспрещен</w:t>
      </w:r>
      <w:r w:rsidRPr="00CD3431">
        <w:rPr>
          <w:sz w:val="44"/>
          <w:szCs w:val="44"/>
        </w:rPr>
        <w:t>!</w:t>
      </w:r>
    </w:p>
    <w:tbl>
      <w:tblPr>
        <w:tblStyle w:val="a3"/>
        <w:tblW w:w="16018" w:type="dxa"/>
        <w:tblInd w:w="-60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3976"/>
        <w:gridCol w:w="4104"/>
        <w:gridCol w:w="3969"/>
        <w:gridCol w:w="3969"/>
      </w:tblGrid>
      <w:tr w:rsidR="008D62D0" w:rsidRPr="00A61856" w:rsidTr="00387CC3">
        <w:tc>
          <w:tcPr>
            <w:tcW w:w="3976" w:type="dxa"/>
            <w:vMerge w:val="restart"/>
            <w:tcBorders>
              <w:right w:val="single" w:sz="4" w:space="0" w:color="auto"/>
            </w:tcBorders>
          </w:tcPr>
          <w:p w:rsidR="00331FB2" w:rsidRPr="00703D28" w:rsidRDefault="00331FB2" w:rsidP="00CD3431">
            <w:pPr>
              <w:jc w:val="center"/>
              <w:rPr>
                <w:b/>
                <w:sz w:val="36"/>
                <w:szCs w:val="36"/>
              </w:rPr>
            </w:pPr>
            <w:r w:rsidRPr="00703D28">
              <w:rPr>
                <w:b/>
                <w:noProof/>
                <w:sz w:val="36"/>
                <w:szCs w:val="36"/>
                <w:lang w:eastAsia="ru-RU"/>
              </w:rPr>
              <w:drawing>
                <wp:anchor distT="0" distB="0" distL="114300" distR="114300" simplePos="0" relativeHeight="251660288" behindDoc="0" locked="0" layoutInCell="1" allowOverlap="1">
                  <wp:simplePos x="0" y="0"/>
                  <wp:positionH relativeFrom="margin">
                    <wp:align>left</wp:align>
                  </wp:positionH>
                  <wp:positionV relativeFrom="margin">
                    <wp:posOffset>285750</wp:posOffset>
                  </wp:positionV>
                  <wp:extent cx="2368550" cy="2590800"/>
                  <wp:effectExtent l="19050" t="0" r="0" b="0"/>
                  <wp:wrapSquare wrapText="bothSides"/>
                  <wp:docPr id="1" name="Рисунок 3" descr="http://22.fskn.gov.ru/news/image.php?iid=617&amp;mode=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22.fskn.gov.ru/news/image.php?iid=617&amp;mode=full"/>
                          <pic:cNvPicPr>
                            <a:picLocks noChangeAspect="1" noChangeArrowheads="1"/>
                          </pic:cNvPicPr>
                        </pic:nvPicPr>
                        <pic:blipFill>
                          <a:blip r:embed="rId5" cstate="print"/>
                          <a:srcRect/>
                          <a:stretch>
                            <a:fillRect/>
                          </a:stretch>
                        </pic:blipFill>
                        <pic:spPr bwMode="auto">
                          <a:xfrm>
                            <a:off x="0" y="0"/>
                            <a:ext cx="2368550" cy="2590800"/>
                          </a:xfrm>
                          <a:prstGeom prst="rect">
                            <a:avLst/>
                          </a:prstGeom>
                          <a:noFill/>
                          <a:ln w="9525">
                            <a:noFill/>
                            <a:miter lim="800000"/>
                            <a:headEnd/>
                            <a:tailEnd/>
                          </a:ln>
                        </pic:spPr>
                      </pic:pic>
                    </a:graphicData>
                  </a:graphic>
                </wp:anchor>
              </w:drawing>
            </w:r>
            <w:r w:rsidRPr="00703D28">
              <w:rPr>
                <w:b/>
                <w:sz w:val="36"/>
                <w:szCs w:val="36"/>
              </w:rPr>
              <w:t xml:space="preserve">Скажи наркотикам </w:t>
            </w:r>
            <w:r w:rsidRPr="008D62D0">
              <w:rPr>
                <w:b/>
                <w:sz w:val="68"/>
                <w:szCs w:val="68"/>
              </w:rPr>
              <w:t>НЕТ!</w:t>
            </w:r>
          </w:p>
        </w:tc>
        <w:tc>
          <w:tcPr>
            <w:tcW w:w="4104" w:type="dxa"/>
            <w:tcBorders>
              <w:top w:val="single" w:sz="4" w:space="0" w:color="auto"/>
              <w:left w:val="single" w:sz="4" w:space="0" w:color="auto"/>
              <w:bottom w:val="single" w:sz="4" w:space="0" w:color="auto"/>
              <w:right w:val="single" w:sz="4" w:space="0" w:color="auto"/>
            </w:tcBorders>
          </w:tcPr>
          <w:p w:rsidR="00331FB2" w:rsidRPr="00A61856" w:rsidRDefault="00331FB2" w:rsidP="00CD3431">
            <w:pPr>
              <w:jc w:val="center"/>
              <w:rPr>
                <w:b/>
                <w:sz w:val="32"/>
                <w:szCs w:val="32"/>
              </w:rPr>
            </w:pPr>
            <w:r w:rsidRPr="00A61856">
              <w:rPr>
                <w:b/>
                <w:sz w:val="32"/>
                <w:szCs w:val="32"/>
              </w:rPr>
              <w:t>Информация</w:t>
            </w:r>
          </w:p>
        </w:tc>
        <w:tc>
          <w:tcPr>
            <w:tcW w:w="3969" w:type="dxa"/>
            <w:tcBorders>
              <w:top w:val="single" w:sz="4" w:space="0" w:color="auto"/>
              <w:left w:val="single" w:sz="4" w:space="0" w:color="auto"/>
              <w:bottom w:val="single" w:sz="4" w:space="0" w:color="auto"/>
            </w:tcBorders>
          </w:tcPr>
          <w:p w:rsidR="00331FB2" w:rsidRPr="00A61856" w:rsidRDefault="00331FB2" w:rsidP="00CD3431">
            <w:pPr>
              <w:jc w:val="center"/>
              <w:rPr>
                <w:b/>
                <w:sz w:val="32"/>
                <w:szCs w:val="32"/>
              </w:rPr>
            </w:pPr>
            <w:r w:rsidRPr="00A61856">
              <w:rPr>
                <w:b/>
                <w:sz w:val="32"/>
                <w:szCs w:val="32"/>
              </w:rPr>
              <w:t>Причины</w:t>
            </w:r>
          </w:p>
        </w:tc>
        <w:tc>
          <w:tcPr>
            <w:tcW w:w="3969" w:type="dxa"/>
            <w:tcBorders>
              <w:top w:val="single" w:sz="4" w:space="0" w:color="auto"/>
              <w:bottom w:val="single" w:sz="4" w:space="0" w:color="auto"/>
              <w:right w:val="single" w:sz="4" w:space="0" w:color="auto"/>
            </w:tcBorders>
          </w:tcPr>
          <w:p w:rsidR="00331FB2" w:rsidRPr="00A61856" w:rsidRDefault="00331FB2" w:rsidP="00CD3431">
            <w:pPr>
              <w:jc w:val="center"/>
              <w:rPr>
                <w:b/>
                <w:sz w:val="32"/>
                <w:szCs w:val="32"/>
              </w:rPr>
            </w:pPr>
            <w:r w:rsidRPr="00A61856">
              <w:rPr>
                <w:b/>
                <w:sz w:val="32"/>
                <w:szCs w:val="32"/>
              </w:rPr>
              <w:t>Признаки</w:t>
            </w:r>
          </w:p>
        </w:tc>
      </w:tr>
      <w:tr w:rsidR="00387CC3" w:rsidRPr="00331FB2" w:rsidTr="00387CC3">
        <w:trPr>
          <w:trHeight w:val="4863"/>
        </w:trPr>
        <w:tc>
          <w:tcPr>
            <w:tcW w:w="3976" w:type="dxa"/>
            <w:vMerge/>
            <w:tcBorders>
              <w:bottom w:val="single" w:sz="4" w:space="0" w:color="auto"/>
            </w:tcBorders>
          </w:tcPr>
          <w:p w:rsidR="00331FB2" w:rsidRPr="00331FB2" w:rsidRDefault="00331FB2" w:rsidP="00CD3431">
            <w:pPr>
              <w:jc w:val="center"/>
              <w:rPr>
                <w:sz w:val="36"/>
                <w:szCs w:val="36"/>
              </w:rPr>
            </w:pPr>
          </w:p>
        </w:tc>
        <w:tc>
          <w:tcPr>
            <w:tcW w:w="4104" w:type="dxa"/>
            <w:tcBorders>
              <w:top w:val="single" w:sz="4" w:space="0" w:color="auto"/>
              <w:bottom w:val="single" w:sz="4" w:space="0" w:color="auto"/>
            </w:tcBorders>
          </w:tcPr>
          <w:p w:rsidR="003A652E" w:rsidRDefault="003A652E" w:rsidP="003A652E">
            <w:pPr>
              <w:ind w:firstLine="277"/>
              <w:jc w:val="both"/>
              <w:rPr>
                <w:rFonts w:ascii="Arial" w:eastAsia="Times New Roman" w:hAnsi="Arial" w:cs="Arial"/>
                <w:b/>
                <w:bCs/>
                <w:color w:val="000000"/>
                <w:sz w:val="20"/>
                <w:szCs w:val="20"/>
                <w:lang w:eastAsia="ru-RU"/>
              </w:rPr>
            </w:pPr>
          </w:p>
          <w:p w:rsidR="00331FB2" w:rsidRDefault="00331FB2" w:rsidP="003A652E">
            <w:pPr>
              <w:ind w:firstLine="277"/>
              <w:jc w:val="both"/>
              <w:rPr>
                <w:rFonts w:ascii="Arial" w:eastAsia="Times New Roman" w:hAnsi="Arial" w:cs="Arial"/>
                <w:color w:val="000000"/>
                <w:sz w:val="20"/>
                <w:szCs w:val="20"/>
                <w:lang w:eastAsia="ru-RU"/>
              </w:rPr>
            </w:pPr>
            <w:r w:rsidRPr="003A652E">
              <w:rPr>
                <w:rFonts w:ascii="Arial" w:eastAsia="Times New Roman" w:hAnsi="Arial" w:cs="Arial"/>
                <w:b/>
                <w:bCs/>
                <w:color w:val="000000"/>
                <w:sz w:val="20"/>
                <w:szCs w:val="20"/>
                <w:lang w:eastAsia="ru-RU"/>
              </w:rPr>
              <w:t>Наркомания</w:t>
            </w:r>
            <w:r w:rsidRPr="003A652E">
              <w:rPr>
                <w:rFonts w:ascii="Arial" w:eastAsia="Times New Roman" w:hAnsi="Arial" w:cs="Arial"/>
                <w:color w:val="000000"/>
                <w:sz w:val="20"/>
                <w:szCs w:val="20"/>
                <w:lang w:eastAsia="ru-RU"/>
              </w:rPr>
              <w:t> – заболевание, возникающее в результате злоупотребления наркотическими веществами. Это психическая и физическая зависимость от наркотиков. Эта болезнь, которая практически не лечится. Наркоман не может жить без наркотиков. Наркотик становится частью обмена веществ в его организме.</w:t>
            </w:r>
          </w:p>
          <w:p w:rsidR="003A652E" w:rsidRDefault="003A652E" w:rsidP="00331FB2">
            <w:pPr>
              <w:jc w:val="both"/>
              <w:rPr>
                <w:rFonts w:ascii="Arial" w:eastAsia="Times New Roman" w:hAnsi="Arial" w:cs="Arial"/>
                <w:color w:val="000000"/>
                <w:sz w:val="20"/>
                <w:szCs w:val="20"/>
                <w:lang w:eastAsia="ru-RU"/>
              </w:rPr>
            </w:pPr>
          </w:p>
          <w:p w:rsidR="003A652E" w:rsidRPr="003A652E" w:rsidRDefault="003A652E" w:rsidP="003A652E">
            <w:pPr>
              <w:ind w:firstLine="277"/>
              <w:jc w:val="both"/>
              <w:rPr>
                <w:sz w:val="20"/>
                <w:szCs w:val="20"/>
              </w:rPr>
            </w:pPr>
            <w:r w:rsidRPr="003A652E">
              <w:rPr>
                <w:rFonts w:ascii="Arial" w:eastAsia="Times New Roman" w:hAnsi="Arial" w:cs="Arial"/>
                <w:color w:val="000000"/>
                <w:sz w:val="20"/>
                <w:szCs w:val="20"/>
                <w:lang w:eastAsia="ru-RU"/>
              </w:rPr>
              <w:t>Ежегодно около 70 тыс. человек в России погибают от употребления наркотиков. Но это лишь приблизительные цифры, так как официальной статистики гибели наркоманов в РФ не существует.</w:t>
            </w:r>
          </w:p>
        </w:tc>
        <w:tc>
          <w:tcPr>
            <w:tcW w:w="3969" w:type="dxa"/>
            <w:tcBorders>
              <w:top w:val="single" w:sz="4" w:space="0" w:color="auto"/>
              <w:bottom w:val="single" w:sz="4" w:space="0" w:color="auto"/>
            </w:tcBorders>
          </w:tcPr>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Неадекватная заниженная или завышенная самооценка;</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Отсутствие четкой цели в жизни, отсутствие заботы о себе и о своем здоровье;</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Недостаток любви и поддержки в семье;</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Эмоциональная боль, разочарование в семье от психической (а иногда и физическо</w:t>
            </w:r>
            <w:r w:rsidR="00A61856">
              <w:rPr>
                <w:rFonts w:ascii="Arial" w:eastAsia="Times New Roman" w:hAnsi="Arial" w:cs="Arial"/>
                <w:color w:val="000000"/>
                <w:sz w:val="20"/>
                <w:szCs w:val="20"/>
                <w:lang w:eastAsia="ru-RU"/>
              </w:rPr>
              <w:t>й) травмы, полученной в детстве</w:t>
            </w:r>
            <w:r w:rsidRPr="00933DD0">
              <w:rPr>
                <w:rFonts w:ascii="Arial" w:eastAsia="Times New Roman" w:hAnsi="Arial" w:cs="Arial"/>
                <w:color w:val="000000"/>
                <w:sz w:val="20"/>
                <w:szCs w:val="20"/>
                <w:lang w:eastAsia="ru-RU"/>
              </w:rPr>
              <w:t>;</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proofErr w:type="spellStart"/>
            <w:r w:rsidRPr="00933DD0">
              <w:rPr>
                <w:rFonts w:ascii="Arial" w:eastAsia="Times New Roman" w:hAnsi="Arial" w:cs="Arial"/>
                <w:color w:val="000000"/>
                <w:sz w:val="20"/>
                <w:szCs w:val="20"/>
                <w:lang w:eastAsia="ru-RU"/>
              </w:rPr>
              <w:t>Гиперопека</w:t>
            </w:r>
            <w:proofErr w:type="spellEnd"/>
            <w:r w:rsidRPr="00933DD0">
              <w:rPr>
                <w:rFonts w:ascii="Arial" w:eastAsia="Times New Roman" w:hAnsi="Arial" w:cs="Arial"/>
                <w:color w:val="000000"/>
                <w:sz w:val="20"/>
                <w:szCs w:val="20"/>
                <w:lang w:eastAsia="ru-RU"/>
              </w:rPr>
              <w:t xml:space="preserve"> со стороны родителей, отсутствие навыков самостоятельного приема решений, повышенная внушаемость;</w:t>
            </w:r>
          </w:p>
          <w:p w:rsidR="003A652E" w:rsidRPr="00933DD0" w:rsidRDefault="00A61856"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Н</w:t>
            </w:r>
            <w:r w:rsidR="003A652E" w:rsidRPr="00933DD0">
              <w:rPr>
                <w:rFonts w:ascii="Arial" w:eastAsia="Times New Roman" w:hAnsi="Arial" w:cs="Arial"/>
                <w:color w:val="000000"/>
                <w:sz w:val="20"/>
                <w:szCs w:val="20"/>
                <w:lang w:eastAsia="ru-RU"/>
              </w:rPr>
              <w:t>еумение справляться с трудностями;</w:t>
            </w:r>
          </w:p>
          <w:p w:rsidR="00331FB2" w:rsidRPr="00331FB2" w:rsidRDefault="003A652E" w:rsidP="00A61856">
            <w:pPr>
              <w:numPr>
                <w:ilvl w:val="0"/>
                <w:numId w:val="2"/>
              </w:numPr>
              <w:shd w:val="clear" w:color="auto" w:fill="FFFFFF"/>
              <w:tabs>
                <w:tab w:val="clear" w:pos="720"/>
                <w:tab w:val="num" w:pos="310"/>
              </w:tabs>
              <w:ind w:left="0" w:firstLine="0"/>
              <w:jc w:val="both"/>
              <w:rPr>
                <w:sz w:val="36"/>
                <w:szCs w:val="36"/>
              </w:rPr>
            </w:pPr>
            <w:r w:rsidRPr="00933DD0">
              <w:rPr>
                <w:rFonts w:ascii="Arial" w:eastAsia="Times New Roman" w:hAnsi="Arial" w:cs="Arial"/>
                <w:color w:val="000000"/>
                <w:sz w:val="20"/>
                <w:szCs w:val="20"/>
                <w:lang w:eastAsia="ru-RU"/>
              </w:rPr>
              <w:t>Неумение получать удовольствие</w:t>
            </w:r>
            <w:r w:rsidR="00A61856">
              <w:rPr>
                <w:rFonts w:ascii="Arial" w:eastAsia="Times New Roman" w:hAnsi="Arial" w:cs="Arial"/>
                <w:color w:val="000000"/>
                <w:sz w:val="20"/>
                <w:szCs w:val="20"/>
                <w:lang w:eastAsia="ru-RU"/>
              </w:rPr>
              <w:t xml:space="preserve"> и</w:t>
            </w:r>
            <w:r w:rsidRPr="00933DD0">
              <w:rPr>
                <w:rFonts w:ascii="Arial" w:eastAsia="Times New Roman" w:hAnsi="Arial" w:cs="Arial"/>
                <w:color w:val="000000"/>
                <w:sz w:val="20"/>
                <w:szCs w:val="20"/>
                <w:lang w:eastAsia="ru-RU"/>
              </w:rPr>
              <w:t xml:space="preserve"> удовлетворение от повседневной жизни;</w:t>
            </w:r>
          </w:p>
        </w:tc>
        <w:tc>
          <w:tcPr>
            <w:tcW w:w="3969" w:type="dxa"/>
            <w:tcBorders>
              <w:top w:val="single" w:sz="4" w:space="0" w:color="auto"/>
              <w:bottom w:val="single" w:sz="4" w:space="0" w:color="auto"/>
            </w:tcBorders>
          </w:tcPr>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резкое снижение или повышение активности;</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потеря интереса к учебе, увлечениям, пропуски занятий;</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необъяснимая раздражительность, лживость, рассеянность;</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появление подозрительных приятелей, резкое изменение круга друзей;</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появление скрытости в поведении, отказ сообщать о своем местонахождении;</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позднее возвращение домой в необычном состоянии;</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трудное пробуждение по утрам, невнятная речь;</w:t>
            </w:r>
          </w:p>
          <w:p w:rsidR="00331FB2" w:rsidRPr="008D62D0" w:rsidRDefault="00703D28" w:rsidP="008D62D0">
            <w:pPr>
              <w:numPr>
                <w:ilvl w:val="0"/>
                <w:numId w:val="3"/>
              </w:numPr>
              <w:shd w:val="clear" w:color="auto" w:fill="FFFFFF"/>
              <w:tabs>
                <w:tab w:val="clear" w:pos="720"/>
                <w:tab w:val="num" w:pos="0"/>
                <w:tab w:val="num" w:pos="260"/>
                <w:tab w:val="left" w:pos="426"/>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чрезмерно расширенные или суженные зрачки. Скорость реакции зрачков на свет существенно замедлен</w:t>
            </w:r>
            <w:r w:rsidR="008D62D0">
              <w:rPr>
                <w:rFonts w:ascii="Arial" w:eastAsia="Times New Roman" w:hAnsi="Arial" w:cs="Arial"/>
                <w:color w:val="000000"/>
                <w:sz w:val="20"/>
                <w:szCs w:val="20"/>
                <w:lang w:eastAsia="ru-RU"/>
              </w:rPr>
              <w:t>а.</w:t>
            </w:r>
          </w:p>
        </w:tc>
      </w:tr>
      <w:tr w:rsidR="008576ED" w:rsidRPr="00A61856" w:rsidTr="00387CC3">
        <w:tc>
          <w:tcPr>
            <w:tcW w:w="3976" w:type="dxa"/>
            <w:tcBorders>
              <w:top w:val="single" w:sz="4" w:space="0" w:color="auto"/>
              <w:left w:val="single" w:sz="4" w:space="0" w:color="auto"/>
              <w:bottom w:val="single" w:sz="4" w:space="0" w:color="auto"/>
            </w:tcBorders>
            <w:vAlign w:val="center"/>
          </w:tcPr>
          <w:p w:rsidR="00CD3431" w:rsidRPr="00A61856" w:rsidRDefault="00331FB2" w:rsidP="00331FB2">
            <w:pPr>
              <w:jc w:val="center"/>
              <w:rPr>
                <w:b/>
                <w:sz w:val="32"/>
                <w:szCs w:val="32"/>
              </w:rPr>
            </w:pPr>
            <w:r w:rsidRPr="00A61856">
              <w:rPr>
                <w:b/>
                <w:sz w:val="32"/>
                <w:szCs w:val="32"/>
              </w:rPr>
              <w:t>Последствия</w:t>
            </w:r>
          </w:p>
        </w:tc>
        <w:tc>
          <w:tcPr>
            <w:tcW w:w="4104" w:type="dxa"/>
            <w:tcBorders>
              <w:top w:val="single" w:sz="4" w:space="0" w:color="auto"/>
              <w:bottom w:val="single" w:sz="4" w:space="0" w:color="auto"/>
            </w:tcBorders>
            <w:vAlign w:val="center"/>
          </w:tcPr>
          <w:p w:rsidR="00CD3431" w:rsidRPr="00A61856" w:rsidRDefault="00331FB2" w:rsidP="00331FB2">
            <w:pPr>
              <w:jc w:val="center"/>
              <w:rPr>
                <w:b/>
                <w:sz w:val="32"/>
                <w:szCs w:val="32"/>
              </w:rPr>
            </w:pPr>
            <w:r w:rsidRPr="00A61856">
              <w:rPr>
                <w:b/>
                <w:sz w:val="32"/>
                <w:szCs w:val="32"/>
              </w:rPr>
              <w:t>Административная ответственность</w:t>
            </w:r>
          </w:p>
        </w:tc>
        <w:tc>
          <w:tcPr>
            <w:tcW w:w="3969" w:type="dxa"/>
            <w:tcBorders>
              <w:top w:val="single" w:sz="4" w:space="0" w:color="auto"/>
              <w:bottom w:val="single" w:sz="4" w:space="0" w:color="auto"/>
            </w:tcBorders>
            <w:vAlign w:val="center"/>
          </w:tcPr>
          <w:p w:rsidR="00CD3431" w:rsidRPr="00A61856" w:rsidRDefault="00331FB2" w:rsidP="00331FB2">
            <w:pPr>
              <w:jc w:val="center"/>
              <w:rPr>
                <w:b/>
                <w:sz w:val="32"/>
                <w:szCs w:val="32"/>
              </w:rPr>
            </w:pPr>
            <w:r w:rsidRPr="00A61856">
              <w:rPr>
                <w:b/>
                <w:sz w:val="32"/>
                <w:szCs w:val="32"/>
              </w:rPr>
              <w:t>Уголовная ответственность</w:t>
            </w:r>
          </w:p>
        </w:tc>
        <w:tc>
          <w:tcPr>
            <w:tcW w:w="3969" w:type="dxa"/>
            <w:tcBorders>
              <w:top w:val="single" w:sz="4" w:space="0" w:color="auto"/>
              <w:bottom w:val="single" w:sz="4" w:space="0" w:color="auto"/>
              <w:right w:val="single" w:sz="4" w:space="0" w:color="auto"/>
            </w:tcBorders>
            <w:vAlign w:val="center"/>
          </w:tcPr>
          <w:p w:rsidR="00CD3431" w:rsidRPr="00A61856" w:rsidRDefault="00331FB2" w:rsidP="00331FB2">
            <w:pPr>
              <w:jc w:val="center"/>
              <w:rPr>
                <w:b/>
                <w:sz w:val="32"/>
                <w:szCs w:val="32"/>
              </w:rPr>
            </w:pPr>
            <w:r w:rsidRPr="00A61856">
              <w:rPr>
                <w:b/>
                <w:sz w:val="32"/>
                <w:szCs w:val="32"/>
              </w:rPr>
              <w:t>Куда обратиться</w:t>
            </w:r>
          </w:p>
        </w:tc>
      </w:tr>
      <w:tr w:rsidR="0050675F" w:rsidTr="00387CC3">
        <w:trPr>
          <w:trHeight w:val="4099"/>
        </w:trPr>
        <w:tc>
          <w:tcPr>
            <w:tcW w:w="3976" w:type="dxa"/>
            <w:tcBorders>
              <w:top w:val="single" w:sz="4" w:space="0" w:color="auto"/>
              <w:bottom w:val="single" w:sz="4" w:space="0" w:color="auto"/>
            </w:tcBorders>
          </w:tcPr>
          <w:p w:rsidR="005A011F" w:rsidRDefault="005A011F" w:rsidP="005A011F">
            <w:pPr>
              <w:shd w:val="clear" w:color="auto" w:fill="FFFFFF"/>
              <w:jc w:val="both"/>
              <w:rPr>
                <w:rFonts w:ascii="Arial" w:eastAsia="Times New Roman" w:hAnsi="Arial" w:cs="Arial"/>
                <w:color w:val="000000"/>
                <w:sz w:val="20"/>
                <w:szCs w:val="20"/>
                <w:lang w:eastAsia="ru-RU"/>
              </w:rPr>
            </w:pP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Вслед за мнимым удовольствием от принятия наркотиков наступают сильные физические муки;</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Сильно портится физическое здоровье;</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Резко снижаются умственные способности;</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 xml:space="preserve">Высокий риск заражения </w:t>
            </w:r>
            <w:proofErr w:type="spellStart"/>
            <w:r w:rsidRPr="00C26A5E">
              <w:rPr>
                <w:rFonts w:ascii="Arial" w:eastAsia="Times New Roman" w:hAnsi="Arial" w:cs="Arial"/>
                <w:color w:val="000000"/>
                <w:sz w:val="20"/>
                <w:szCs w:val="20"/>
                <w:lang w:eastAsia="ru-RU"/>
              </w:rPr>
              <w:t>СПИДом</w:t>
            </w:r>
            <w:proofErr w:type="spellEnd"/>
            <w:r w:rsidRPr="00C26A5E">
              <w:rPr>
                <w:rFonts w:ascii="Arial" w:eastAsia="Times New Roman" w:hAnsi="Arial" w:cs="Arial"/>
                <w:color w:val="000000"/>
                <w:sz w:val="20"/>
                <w:szCs w:val="20"/>
                <w:lang w:eastAsia="ru-RU"/>
              </w:rPr>
              <w:t>, другими инфекционными заболеваниями;</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Подросток лишается будущего;</w:t>
            </w:r>
          </w:p>
          <w:p w:rsidR="00CD3431" w:rsidRDefault="004C3CAF" w:rsidP="004C3CAF">
            <w:pPr>
              <w:numPr>
                <w:ilvl w:val="0"/>
                <w:numId w:val="6"/>
              </w:numPr>
              <w:shd w:val="clear" w:color="auto" w:fill="FFFFFF"/>
              <w:tabs>
                <w:tab w:val="clear" w:pos="720"/>
                <w:tab w:val="num" w:pos="317"/>
              </w:tabs>
              <w:ind w:left="33" w:hanging="33"/>
              <w:jc w:val="both"/>
              <w:rPr>
                <w:sz w:val="44"/>
                <w:szCs w:val="44"/>
              </w:rPr>
            </w:pPr>
            <w:r>
              <w:rPr>
                <w:rFonts w:ascii="Arial" w:eastAsia="Times New Roman" w:hAnsi="Arial" w:cs="Arial"/>
                <w:color w:val="000000"/>
                <w:sz w:val="20"/>
                <w:szCs w:val="20"/>
                <w:lang w:eastAsia="ru-RU"/>
              </w:rPr>
              <w:t>Проблемы с законом</w:t>
            </w:r>
            <w:r w:rsidRPr="00C26A5E">
              <w:rPr>
                <w:rFonts w:ascii="Arial" w:eastAsia="Times New Roman" w:hAnsi="Arial" w:cs="Arial"/>
                <w:color w:val="000000"/>
                <w:sz w:val="20"/>
                <w:szCs w:val="20"/>
                <w:lang w:eastAsia="ru-RU"/>
              </w:rPr>
              <w:t>. Употребление и продажа наркотиков – нарушение законодательства, влекущее административную и уголовную ответственность</w:t>
            </w:r>
            <w:r>
              <w:rPr>
                <w:rFonts w:ascii="Arial" w:eastAsia="Times New Roman" w:hAnsi="Arial" w:cs="Arial"/>
                <w:color w:val="000000"/>
                <w:sz w:val="20"/>
                <w:szCs w:val="20"/>
                <w:lang w:eastAsia="ru-RU"/>
              </w:rPr>
              <w:t>.</w:t>
            </w:r>
            <w:r w:rsidRPr="00C26A5E">
              <w:rPr>
                <w:rFonts w:ascii="Arial" w:eastAsia="Times New Roman" w:hAnsi="Arial" w:cs="Arial"/>
                <w:color w:val="000000"/>
                <w:sz w:val="20"/>
                <w:szCs w:val="20"/>
                <w:lang w:eastAsia="ru-RU"/>
              </w:rPr>
              <w:t xml:space="preserve"> </w:t>
            </w:r>
          </w:p>
        </w:tc>
        <w:tc>
          <w:tcPr>
            <w:tcW w:w="4104" w:type="dxa"/>
            <w:tcBorders>
              <w:top w:val="single" w:sz="4" w:space="0" w:color="auto"/>
              <w:bottom w:val="single" w:sz="4" w:space="0" w:color="auto"/>
            </w:tcBorders>
          </w:tcPr>
          <w:p w:rsidR="0050675F" w:rsidRPr="007776C6" w:rsidRDefault="0050675F" w:rsidP="0050675F">
            <w:pPr>
              <w:jc w:val="both"/>
              <w:rPr>
                <w:b/>
                <w:sz w:val="20"/>
                <w:szCs w:val="20"/>
              </w:rPr>
            </w:pPr>
            <w:r w:rsidRPr="007776C6">
              <w:rPr>
                <w:b/>
                <w:sz w:val="20"/>
                <w:szCs w:val="20"/>
              </w:rPr>
              <w:t xml:space="preserve">Статья 6.8. </w:t>
            </w:r>
            <w:proofErr w:type="gramStart"/>
            <w:r w:rsidRPr="007776C6">
              <w:rPr>
                <w:b/>
                <w:sz w:val="20"/>
                <w:szCs w:val="20"/>
              </w:rPr>
              <w:t>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50675F" w:rsidRPr="007776C6" w:rsidRDefault="0050675F" w:rsidP="0050675F">
            <w:pPr>
              <w:jc w:val="both"/>
              <w:rPr>
                <w:sz w:val="20"/>
                <w:szCs w:val="20"/>
              </w:rPr>
            </w:pPr>
            <w:r w:rsidRPr="007776C6">
              <w:rPr>
                <w:sz w:val="20"/>
                <w:szCs w:val="20"/>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0675F" w:rsidRPr="007776C6" w:rsidRDefault="0050675F" w:rsidP="0050675F">
            <w:pPr>
              <w:jc w:val="both"/>
              <w:rPr>
                <w:b/>
                <w:sz w:val="20"/>
                <w:szCs w:val="20"/>
              </w:rPr>
            </w:pPr>
            <w:r w:rsidRPr="007776C6">
              <w:rPr>
                <w:b/>
                <w:sz w:val="20"/>
                <w:szCs w:val="20"/>
              </w:rPr>
              <w:t>Статья 6.9. Потребление наркотических средств или психотропных веществ без назначения врача</w:t>
            </w:r>
          </w:p>
          <w:p w:rsidR="00CD3431" w:rsidRDefault="0050675F" w:rsidP="00A1284C">
            <w:pPr>
              <w:jc w:val="both"/>
              <w:rPr>
                <w:sz w:val="44"/>
                <w:szCs w:val="44"/>
              </w:rPr>
            </w:pPr>
            <w:r w:rsidRPr="007776C6">
              <w:rPr>
                <w:sz w:val="20"/>
                <w:szCs w:val="20"/>
              </w:rPr>
              <w:t xml:space="preserve"> влечет наложение административного штрафа в размере от четырех тысяч до пяти тысяч рублей или административный арест на срок до пятнадцати суток.</w:t>
            </w:r>
          </w:p>
        </w:tc>
        <w:tc>
          <w:tcPr>
            <w:tcW w:w="3969" w:type="dxa"/>
            <w:tcBorders>
              <w:top w:val="single" w:sz="4" w:space="0" w:color="auto"/>
              <w:bottom w:val="single" w:sz="4" w:space="0" w:color="auto"/>
            </w:tcBorders>
          </w:tcPr>
          <w:p w:rsidR="00094878" w:rsidRDefault="00094878" w:rsidP="00094878">
            <w:pPr>
              <w:jc w:val="both"/>
              <w:rPr>
                <w:b/>
                <w:sz w:val="18"/>
                <w:szCs w:val="18"/>
              </w:rPr>
            </w:pPr>
            <w:r w:rsidRPr="004C1562">
              <w:rPr>
                <w:b/>
                <w:sz w:val="18"/>
                <w:szCs w:val="18"/>
              </w:rPr>
              <w:t xml:space="preserve">Статья 228. </w:t>
            </w:r>
            <w:proofErr w:type="gramStart"/>
            <w:r w:rsidRPr="004C1562">
              <w:rPr>
                <w:b/>
                <w:sz w:val="18"/>
                <w:szCs w:val="18"/>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094878" w:rsidRPr="004C1562" w:rsidRDefault="00094878" w:rsidP="00094878">
            <w:pPr>
              <w:jc w:val="both"/>
              <w:rPr>
                <w:b/>
                <w:sz w:val="18"/>
                <w:szCs w:val="18"/>
              </w:rPr>
            </w:pPr>
          </w:p>
          <w:p w:rsidR="00CD3431" w:rsidRDefault="00094878" w:rsidP="00094878">
            <w:pPr>
              <w:jc w:val="both"/>
              <w:rPr>
                <w:sz w:val="44"/>
                <w:szCs w:val="44"/>
              </w:rPr>
            </w:pPr>
            <w:proofErr w:type="gramStart"/>
            <w:r w:rsidRPr="00094878">
              <w:rPr>
                <w:sz w:val="18"/>
                <w:szCs w:val="18"/>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roofErr w:type="gramEnd"/>
          </w:p>
        </w:tc>
        <w:bookmarkStart w:id="0" w:name="_MON_1406100734"/>
        <w:bookmarkStart w:id="1" w:name="_MON_1406100845"/>
        <w:bookmarkStart w:id="2" w:name="_MON_1406100952"/>
        <w:bookmarkStart w:id="3" w:name="_MON_1406102764"/>
        <w:bookmarkStart w:id="4" w:name="_MON_1406103639"/>
        <w:bookmarkStart w:id="5" w:name="_MON_1406100701"/>
        <w:bookmarkEnd w:id="0"/>
        <w:bookmarkEnd w:id="1"/>
        <w:bookmarkEnd w:id="2"/>
        <w:bookmarkEnd w:id="3"/>
        <w:bookmarkEnd w:id="4"/>
        <w:bookmarkEnd w:id="5"/>
        <w:tc>
          <w:tcPr>
            <w:tcW w:w="3969" w:type="dxa"/>
            <w:tcBorders>
              <w:top w:val="single" w:sz="4" w:space="0" w:color="auto"/>
            </w:tcBorders>
          </w:tcPr>
          <w:p w:rsidR="00B73135" w:rsidRDefault="00B73135" w:rsidP="00B73135">
            <w:pPr>
              <w:jc w:val="center"/>
            </w:pPr>
            <w:r>
              <w:object w:dxaOrig="196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48pt" o:ole="" o:preferrelative="f" fillcolor="window">
                  <v:imagedata r:id="rId6" o:title=""/>
                </v:shape>
                <o:OLEObject Type="Embed" ProgID="Word.Picture.8" ShapeID="_x0000_i1025" DrawAspect="Content" ObjectID="_1481377371" r:id="rId7"/>
              </w:object>
            </w:r>
          </w:p>
          <w:p w:rsidR="00B73135" w:rsidRDefault="00B73135" w:rsidP="00B73135">
            <w:pPr>
              <w:jc w:val="center"/>
            </w:pPr>
            <w:r w:rsidRPr="00C279BD">
              <w:t xml:space="preserve">ГУ МВД России по Свердловской области </w:t>
            </w:r>
          </w:p>
          <w:p w:rsidR="005A011F" w:rsidRDefault="005A011F" w:rsidP="005A011F">
            <w:pPr>
              <w:jc w:val="center"/>
              <w:rPr>
                <w:rFonts w:eastAsia="Times New Roman" w:cs="Arial"/>
                <w:color w:val="000000"/>
                <w:sz w:val="24"/>
                <w:szCs w:val="24"/>
                <w:lang w:eastAsia="ru-RU"/>
              </w:rPr>
            </w:pPr>
          </w:p>
          <w:p w:rsidR="005A011F" w:rsidRDefault="005A011F" w:rsidP="005A011F">
            <w:pPr>
              <w:jc w:val="center"/>
              <w:rPr>
                <w:sz w:val="44"/>
                <w:szCs w:val="44"/>
              </w:rPr>
            </w:pPr>
            <w:r w:rsidRPr="005A011F">
              <w:rPr>
                <w:rFonts w:eastAsia="Times New Roman" w:cs="Arial"/>
                <w:color w:val="000000"/>
                <w:sz w:val="24"/>
                <w:szCs w:val="24"/>
                <w:lang w:eastAsia="ru-RU"/>
              </w:rPr>
              <w:t xml:space="preserve">Если Вы знаете людей, которые продают наркотики, или места их сбыта, хранения, изготовления, вы можете сообщить об этом на </w:t>
            </w:r>
            <w:r w:rsidRPr="005A011F">
              <w:rPr>
                <w:rFonts w:eastAsia="Times New Roman" w:cs="Arial"/>
                <w:b/>
                <w:color w:val="000000"/>
                <w:sz w:val="24"/>
                <w:szCs w:val="24"/>
                <w:lang w:eastAsia="ru-RU"/>
              </w:rPr>
              <w:t>"телефон доверия</w:t>
            </w:r>
            <w:r w:rsidRPr="005A011F">
              <w:rPr>
                <w:rFonts w:eastAsia="Times New Roman" w:cs="Arial"/>
                <w:color w:val="000000"/>
                <w:sz w:val="24"/>
                <w:szCs w:val="24"/>
                <w:lang w:eastAsia="ru-RU"/>
              </w:rPr>
              <w:t xml:space="preserve">" ГУ МВД России по Свердловской области по телефону: </w:t>
            </w:r>
            <w:r w:rsidRPr="005A011F">
              <w:rPr>
                <w:rFonts w:eastAsia="Times New Roman" w:cs="Arial"/>
                <w:b/>
                <w:color w:val="000000"/>
                <w:sz w:val="24"/>
                <w:szCs w:val="24"/>
                <w:lang w:eastAsia="ru-RU"/>
              </w:rPr>
              <w:t>358-71-61</w:t>
            </w:r>
            <w:r w:rsidRPr="005A011F">
              <w:rPr>
                <w:rFonts w:eastAsia="Times New Roman" w:cs="Arial"/>
                <w:color w:val="000000"/>
                <w:sz w:val="24"/>
                <w:szCs w:val="24"/>
                <w:lang w:eastAsia="ru-RU"/>
              </w:rPr>
              <w:t xml:space="preserve"> или</w:t>
            </w:r>
            <w:r w:rsidRPr="005A011F">
              <w:rPr>
                <w:b/>
                <w:sz w:val="24"/>
                <w:szCs w:val="24"/>
              </w:rPr>
              <w:t xml:space="preserve"> на электронную почту доверия </w:t>
            </w:r>
            <w:proofErr w:type="spellStart"/>
            <w:r w:rsidRPr="005A011F">
              <w:rPr>
                <w:b/>
                <w:sz w:val="24"/>
                <w:szCs w:val="24"/>
                <w:lang w:val="en-US"/>
              </w:rPr>
              <w:t>doverie</w:t>
            </w:r>
            <w:proofErr w:type="spellEnd"/>
            <w:r w:rsidRPr="005A011F">
              <w:rPr>
                <w:b/>
                <w:sz w:val="24"/>
                <w:szCs w:val="24"/>
              </w:rPr>
              <w:t>_</w:t>
            </w:r>
            <w:proofErr w:type="spellStart"/>
            <w:r w:rsidRPr="005A011F">
              <w:rPr>
                <w:b/>
                <w:sz w:val="24"/>
                <w:szCs w:val="24"/>
                <w:lang w:val="en-US"/>
              </w:rPr>
              <w:t>guvd</w:t>
            </w:r>
            <w:proofErr w:type="spellEnd"/>
            <w:r w:rsidRPr="005A011F">
              <w:rPr>
                <w:b/>
                <w:sz w:val="24"/>
                <w:szCs w:val="24"/>
              </w:rPr>
              <w:t>@</w:t>
            </w:r>
            <w:r w:rsidRPr="005A011F">
              <w:rPr>
                <w:b/>
                <w:sz w:val="24"/>
                <w:szCs w:val="24"/>
                <w:lang w:val="en-US"/>
              </w:rPr>
              <w:t>mail</w:t>
            </w:r>
            <w:r w:rsidRPr="005A011F">
              <w:rPr>
                <w:b/>
                <w:sz w:val="24"/>
                <w:szCs w:val="24"/>
              </w:rPr>
              <w:t>.</w:t>
            </w:r>
            <w:proofErr w:type="spellStart"/>
            <w:r w:rsidRPr="005A011F">
              <w:rPr>
                <w:b/>
                <w:sz w:val="24"/>
                <w:szCs w:val="24"/>
                <w:lang w:val="en-US"/>
              </w:rPr>
              <w:t>ru</w:t>
            </w:r>
            <w:proofErr w:type="spellEnd"/>
          </w:p>
        </w:tc>
      </w:tr>
      <w:tr w:rsidR="00A1284C" w:rsidRPr="00A61856" w:rsidTr="00387CC3">
        <w:tc>
          <w:tcPr>
            <w:tcW w:w="3976" w:type="dxa"/>
            <w:tcBorders>
              <w:top w:val="single" w:sz="4" w:space="0" w:color="auto"/>
              <w:left w:val="single" w:sz="4" w:space="0" w:color="auto"/>
              <w:bottom w:val="single" w:sz="4" w:space="0" w:color="auto"/>
            </w:tcBorders>
          </w:tcPr>
          <w:p w:rsidR="00A1284C" w:rsidRPr="00A61856" w:rsidRDefault="00A1284C" w:rsidP="00F34893">
            <w:pPr>
              <w:jc w:val="center"/>
              <w:rPr>
                <w:b/>
                <w:sz w:val="32"/>
                <w:szCs w:val="32"/>
              </w:rPr>
            </w:pPr>
            <w:r w:rsidRPr="00A61856">
              <w:rPr>
                <w:b/>
                <w:sz w:val="32"/>
                <w:szCs w:val="32"/>
              </w:rPr>
              <w:lastRenderedPageBreak/>
              <w:t>Признаки</w:t>
            </w:r>
          </w:p>
        </w:tc>
        <w:tc>
          <w:tcPr>
            <w:tcW w:w="4104" w:type="dxa"/>
            <w:tcBorders>
              <w:top w:val="single" w:sz="4" w:space="0" w:color="auto"/>
              <w:bottom w:val="single" w:sz="4" w:space="0" w:color="auto"/>
            </w:tcBorders>
          </w:tcPr>
          <w:p w:rsidR="00A1284C" w:rsidRPr="00A61856" w:rsidRDefault="00A1284C" w:rsidP="00FE18E9">
            <w:pPr>
              <w:jc w:val="center"/>
              <w:rPr>
                <w:b/>
                <w:sz w:val="32"/>
                <w:szCs w:val="32"/>
              </w:rPr>
            </w:pPr>
            <w:r w:rsidRPr="00A61856">
              <w:rPr>
                <w:b/>
                <w:sz w:val="32"/>
                <w:szCs w:val="32"/>
              </w:rPr>
              <w:t>Причины</w:t>
            </w:r>
          </w:p>
        </w:tc>
        <w:tc>
          <w:tcPr>
            <w:tcW w:w="3969" w:type="dxa"/>
            <w:tcBorders>
              <w:top w:val="single" w:sz="4" w:space="0" w:color="auto"/>
              <w:bottom w:val="single" w:sz="4" w:space="0" w:color="auto"/>
              <w:right w:val="single" w:sz="4" w:space="0" w:color="auto"/>
            </w:tcBorders>
          </w:tcPr>
          <w:p w:rsidR="00A1284C" w:rsidRPr="00A61856" w:rsidRDefault="00A1284C" w:rsidP="0024765A">
            <w:pPr>
              <w:jc w:val="center"/>
              <w:rPr>
                <w:b/>
                <w:sz w:val="32"/>
                <w:szCs w:val="32"/>
              </w:rPr>
            </w:pPr>
            <w:r w:rsidRPr="00A61856">
              <w:rPr>
                <w:b/>
                <w:sz w:val="32"/>
                <w:szCs w:val="32"/>
              </w:rPr>
              <w:t>Информация</w:t>
            </w:r>
          </w:p>
        </w:tc>
        <w:tc>
          <w:tcPr>
            <w:tcW w:w="3969" w:type="dxa"/>
            <w:vMerge w:val="restart"/>
            <w:tcBorders>
              <w:left w:val="single" w:sz="4" w:space="0" w:color="auto"/>
            </w:tcBorders>
          </w:tcPr>
          <w:p w:rsidR="00A1284C" w:rsidRDefault="00A1284C" w:rsidP="006957FA">
            <w:pPr>
              <w:jc w:val="center"/>
              <w:rPr>
                <w:b/>
                <w:sz w:val="32"/>
                <w:szCs w:val="32"/>
              </w:rPr>
            </w:pPr>
            <w:r w:rsidRPr="00703D28">
              <w:rPr>
                <w:b/>
                <w:sz w:val="36"/>
                <w:szCs w:val="36"/>
              </w:rPr>
              <w:t xml:space="preserve">Скажи наркотикам </w:t>
            </w:r>
            <w:r>
              <w:rPr>
                <w:rFonts w:ascii="Arial" w:hAnsi="Arial" w:cs="Arial"/>
                <w:noProof/>
                <w:color w:val="0044CC"/>
                <w:lang w:eastAsia="ru-RU"/>
              </w:rPr>
              <w:drawing>
                <wp:anchor distT="0" distB="0" distL="114300" distR="114300" simplePos="0" relativeHeight="251661312" behindDoc="0" locked="0" layoutInCell="1" allowOverlap="1">
                  <wp:simplePos x="0" y="0"/>
                  <wp:positionH relativeFrom="margin">
                    <wp:align>center</wp:align>
                  </wp:positionH>
                  <wp:positionV relativeFrom="margin">
                    <wp:posOffset>627380</wp:posOffset>
                  </wp:positionV>
                  <wp:extent cx="2298700" cy="2108200"/>
                  <wp:effectExtent l="19050" t="0" r="6350" b="0"/>
                  <wp:wrapSquare wrapText="bothSides"/>
                  <wp:docPr id="4" name="Рисунок 1" descr="th?i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d=H"/>
                          <pic:cNvPicPr>
                            <a:picLocks noChangeAspect="1" noChangeArrowheads="1"/>
                          </pic:cNvPicPr>
                        </pic:nvPicPr>
                        <pic:blipFill>
                          <a:blip r:embed="rId8" cstate="print"/>
                          <a:srcRect/>
                          <a:stretch>
                            <a:fillRect/>
                          </a:stretch>
                        </pic:blipFill>
                        <pic:spPr bwMode="auto">
                          <a:xfrm>
                            <a:off x="0" y="0"/>
                            <a:ext cx="2298700" cy="2108200"/>
                          </a:xfrm>
                          <a:prstGeom prst="rect">
                            <a:avLst/>
                          </a:prstGeom>
                          <a:noFill/>
                          <a:ln w="9525">
                            <a:noFill/>
                            <a:miter lim="800000"/>
                            <a:headEnd/>
                            <a:tailEnd/>
                          </a:ln>
                        </pic:spPr>
                      </pic:pic>
                    </a:graphicData>
                  </a:graphic>
                </wp:anchor>
              </w:drawing>
            </w:r>
          </w:p>
          <w:p w:rsidR="00A1284C" w:rsidRPr="00A1284C" w:rsidRDefault="00A1284C" w:rsidP="00A1284C">
            <w:pPr>
              <w:rPr>
                <w:sz w:val="32"/>
                <w:szCs w:val="32"/>
              </w:rPr>
            </w:pPr>
          </w:p>
          <w:p w:rsidR="00A1284C" w:rsidRPr="00A1284C" w:rsidRDefault="00A1284C" w:rsidP="00A1284C">
            <w:pPr>
              <w:rPr>
                <w:sz w:val="32"/>
                <w:szCs w:val="32"/>
              </w:rPr>
            </w:pPr>
          </w:p>
          <w:p w:rsidR="00A1284C" w:rsidRPr="00A1284C" w:rsidRDefault="00A1284C" w:rsidP="00A1284C">
            <w:pPr>
              <w:tabs>
                <w:tab w:val="left" w:pos="138"/>
              </w:tabs>
              <w:jc w:val="center"/>
              <w:rPr>
                <w:sz w:val="32"/>
                <w:szCs w:val="32"/>
              </w:rPr>
            </w:pPr>
            <w:r w:rsidRPr="00703D28">
              <w:rPr>
                <w:b/>
                <w:sz w:val="72"/>
                <w:szCs w:val="72"/>
              </w:rPr>
              <w:t>НЕТ!</w:t>
            </w:r>
          </w:p>
        </w:tc>
      </w:tr>
      <w:tr w:rsidR="00A1284C" w:rsidRPr="00331FB2" w:rsidTr="00387CC3">
        <w:trPr>
          <w:trHeight w:val="4303"/>
        </w:trPr>
        <w:tc>
          <w:tcPr>
            <w:tcW w:w="3976" w:type="dxa"/>
            <w:tcBorders>
              <w:top w:val="single" w:sz="4" w:space="0" w:color="auto"/>
              <w:bottom w:val="single" w:sz="4" w:space="0" w:color="auto"/>
            </w:tcBorders>
          </w:tcPr>
          <w:p w:rsidR="004C3CAF" w:rsidRPr="004C3CAF" w:rsidRDefault="004C3CAF" w:rsidP="004C3CAF">
            <w:pPr>
              <w:pStyle w:val="a7"/>
              <w:numPr>
                <w:ilvl w:val="1"/>
                <w:numId w:val="5"/>
              </w:numPr>
              <w:tabs>
                <w:tab w:val="left" w:pos="459"/>
              </w:tabs>
              <w:ind w:left="33" w:firstLine="0"/>
              <w:jc w:val="both"/>
              <w:rPr>
                <w:rFonts w:ascii="Verdana" w:eastAsia="Times New Roman" w:hAnsi="Verdana"/>
                <w:sz w:val="20"/>
                <w:szCs w:val="20"/>
                <w:lang w:eastAsia="ru-RU"/>
              </w:rPr>
            </w:pPr>
            <w:r w:rsidRPr="004C3CAF">
              <w:rPr>
                <w:rFonts w:ascii="Verdana" w:eastAsia="Times New Roman" w:hAnsi="Verdana" w:cs="Times New Roman"/>
                <w:sz w:val="20"/>
                <w:szCs w:val="20"/>
                <w:lang w:eastAsia="ru-RU"/>
              </w:rPr>
              <w:t>следы от уколов, порезы, синяки (особенно на руках);</w:t>
            </w:r>
          </w:p>
          <w:p w:rsidR="004C3CAF" w:rsidRPr="004C3CAF" w:rsidRDefault="004C3CAF" w:rsidP="004C3CAF">
            <w:pPr>
              <w:pStyle w:val="a7"/>
              <w:numPr>
                <w:ilvl w:val="1"/>
                <w:numId w:val="5"/>
              </w:numPr>
              <w:tabs>
                <w:tab w:val="left" w:pos="459"/>
              </w:tabs>
              <w:ind w:left="33" w:firstLine="0"/>
              <w:jc w:val="both"/>
              <w:rPr>
                <w:rFonts w:ascii="Verdana" w:eastAsia="Times New Roman" w:hAnsi="Verdana" w:cs="Times New Roman"/>
                <w:sz w:val="20"/>
                <w:szCs w:val="20"/>
                <w:lang w:eastAsia="ru-RU"/>
              </w:rPr>
            </w:pPr>
            <w:r w:rsidRPr="004C3CAF">
              <w:rPr>
                <w:rFonts w:ascii="Verdana" w:eastAsia="Times New Roman" w:hAnsi="Verdana" w:cs="Times New Roman"/>
                <w:sz w:val="20"/>
                <w:szCs w:val="20"/>
                <w:lang w:eastAsia="ru-RU"/>
              </w:rPr>
              <w:t>наличие у ребенка (подростка) свернутых в трубочку бумажек, маленьких ложечек, шприцев и/ или игл от них;</w:t>
            </w:r>
          </w:p>
          <w:p w:rsidR="004C3CAF" w:rsidRPr="004C3CAF" w:rsidRDefault="004C3CAF" w:rsidP="004C3CAF">
            <w:pPr>
              <w:pStyle w:val="a7"/>
              <w:numPr>
                <w:ilvl w:val="1"/>
                <w:numId w:val="5"/>
              </w:numPr>
              <w:tabs>
                <w:tab w:val="left" w:pos="459"/>
              </w:tabs>
              <w:ind w:left="33" w:firstLine="0"/>
              <w:jc w:val="both"/>
              <w:rPr>
                <w:rFonts w:ascii="Verdana" w:eastAsia="Times New Roman" w:hAnsi="Verdana" w:cs="Times New Roman"/>
                <w:sz w:val="20"/>
                <w:szCs w:val="20"/>
                <w:lang w:eastAsia="ru-RU"/>
              </w:rPr>
            </w:pPr>
            <w:r w:rsidRPr="004C3CAF">
              <w:rPr>
                <w:rFonts w:ascii="Verdana" w:eastAsia="Times New Roman" w:hAnsi="Verdana" w:cs="Times New Roman"/>
                <w:sz w:val="20"/>
                <w:szCs w:val="20"/>
                <w:lang w:eastAsia="ru-RU"/>
              </w:rPr>
              <w:t xml:space="preserve">наличие капсул, таблеток, порошков, пузырьков из </w:t>
            </w:r>
            <w:proofErr w:type="gramStart"/>
            <w:r w:rsidRPr="004C3CAF">
              <w:rPr>
                <w:rFonts w:ascii="Verdana" w:eastAsia="Times New Roman" w:hAnsi="Verdana" w:cs="Times New Roman"/>
                <w:sz w:val="20"/>
                <w:szCs w:val="20"/>
                <w:lang w:eastAsia="ru-RU"/>
              </w:rPr>
              <w:t>под</w:t>
            </w:r>
            <w:proofErr w:type="gramEnd"/>
            <w:r w:rsidRPr="004C3CAF">
              <w:rPr>
                <w:rFonts w:ascii="Verdana" w:eastAsia="Times New Roman" w:hAnsi="Verdana" w:cs="Times New Roman"/>
                <w:sz w:val="20"/>
                <w:szCs w:val="20"/>
                <w:lang w:eastAsia="ru-RU"/>
              </w:rPr>
              <w:t xml:space="preserve"> лекарственных или химических препаратов;</w:t>
            </w:r>
          </w:p>
          <w:p w:rsidR="004C3CAF" w:rsidRPr="004C3CAF" w:rsidRDefault="004C3CAF" w:rsidP="004C3CAF">
            <w:pPr>
              <w:pStyle w:val="a7"/>
              <w:numPr>
                <w:ilvl w:val="1"/>
                <w:numId w:val="5"/>
              </w:numPr>
              <w:tabs>
                <w:tab w:val="left" w:pos="459"/>
              </w:tabs>
              <w:ind w:left="33" w:firstLine="0"/>
              <w:jc w:val="both"/>
              <w:rPr>
                <w:sz w:val="36"/>
                <w:szCs w:val="36"/>
              </w:rPr>
            </w:pPr>
            <w:r w:rsidRPr="004C3CAF">
              <w:rPr>
                <w:rFonts w:ascii="Verdana" w:eastAsia="Times New Roman" w:hAnsi="Verdana" w:cs="Times New Roman"/>
                <w:sz w:val="20"/>
                <w:szCs w:val="20"/>
                <w:lang w:eastAsia="ru-RU"/>
              </w:rPr>
              <w:t>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A1284C" w:rsidRPr="00331FB2" w:rsidRDefault="004C3CAF" w:rsidP="004C3CAF">
            <w:pPr>
              <w:pStyle w:val="a7"/>
              <w:numPr>
                <w:ilvl w:val="1"/>
                <w:numId w:val="5"/>
              </w:numPr>
              <w:tabs>
                <w:tab w:val="left" w:pos="459"/>
              </w:tabs>
              <w:ind w:left="33" w:firstLine="0"/>
              <w:jc w:val="both"/>
              <w:rPr>
                <w:sz w:val="36"/>
                <w:szCs w:val="36"/>
              </w:rPr>
            </w:pPr>
            <w:r w:rsidRPr="004C3CAF">
              <w:rPr>
                <w:rFonts w:ascii="Verdana" w:eastAsia="Times New Roman" w:hAnsi="Verdana" w:cs="Times New Roman"/>
                <w:sz w:val="20"/>
                <w:szCs w:val="20"/>
                <w:lang w:eastAsia="ru-RU"/>
              </w:rPr>
              <w:t xml:space="preserve">папиросы (особенно «Беломор») в пачках из </w:t>
            </w:r>
            <w:proofErr w:type="gramStart"/>
            <w:r w:rsidRPr="004C3CAF">
              <w:rPr>
                <w:rFonts w:ascii="Verdana" w:eastAsia="Times New Roman" w:hAnsi="Verdana" w:cs="Times New Roman"/>
                <w:sz w:val="20"/>
                <w:szCs w:val="20"/>
                <w:lang w:eastAsia="ru-RU"/>
              </w:rPr>
              <w:t>под</w:t>
            </w:r>
            <w:proofErr w:type="gramEnd"/>
            <w:r w:rsidRPr="004C3CAF">
              <w:rPr>
                <w:rFonts w:ascii="Verdana" w:eastAsia="Times New Roman" w:hAnsi="Verdana" w:cs="Times New Roman"/>
                <w:sz w:val="20"/>
                <w:szCs w:val="20"/>
                <w:lang w:eastAsia="ru-RU"/>
              </w:rPr>
              <w:t xml:space="preserve"> сигарет;</w:t>
            </w:r>
          </w:p>
        </w:tc>
        <w:tc>
          <w:tcPr>
            <w:tcW w:w="4104" w:type="dxa"/>
            <w:tcBorders>
              <w:top w:val="single" w:sz="4" w:space="0" w:color="auto"/>
              <w:bottom w:val="single" w:sz="4" w:space="0" w:color="auto"/>
            </w:tcBorders>
          </w:tcPr>
          <w:p w:rsidR="003346D4" w:rsidRDefault="003346D4" w:rsidP="003346D4">
            <w:pPr>
              <w:shd w:val="clear" w:color="auto" w:fill="FFFFFF"/>
              <w:spacing w:after="120"/>
              <w:ind w:left="360"/>
              <w:jc w:val="both"/>
              <w:rPr>
                <w:rFonts w:ascii="Arial" w:eastAsia="Times New Roman" w:hAnsi="Arial" w:cs="Arial"/>
                <w:color w:val="000000"/>
                <w:sz w:val="20"/>
                <w:szCs w:val="20"/>
                <w:lang w:eastAsia="ru-RU"/>
              </w:rPr>
            </w:pPr>
          </w:p>
          <w:p w:rsidR="003346D4" w:rsidRPr="00933DD0" w:rsidRDefault="003346D4" w:rsidP="003346D4">
            <w:pPr>
              <w:numPr>
                <w:ilvl w:val="0"/>
                <w:numId w:val="1"/>
              </w:numPr>
              <w:shd w:val="clear" w:color="auto" w:fill="FFFFFF"/>
              <w:spacing w:after="120"/>
              <w:ind w:left="36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45% начинают принимать наркотики из любопытства;</w:t>
            </w:r>
          </w:p>
          <w:p w:rsidR="003346D4" w:rsidRPr="00933DD0" w:rsidRDefault="003346D4" w:rsidP="003346D4">
            <w:pPr>
              <w:numPr>
                <w:ilvl w:val="0"/>
                <w:numId w:val="1"/>
              </w:numPr>
              <w:shd w:val="clear" w:color="auto" w:fill="FFFFFF"/>
              <w:spacing w:after="120"/>
              <w:ind w:left="36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43% под влиянием друзей;</w:t>
            </w:r>
          </w:p>
          <w:p w:rsidR="00A1284C" w:rsidRPr="00331FB2" w:rsidRDefault="003346D4" w:rsidP="003346D4">
            <w:pPr>
              <w:numPr>
                <w:ilvl w:val="0"/>
                <w:numId w:val="2"/>
              </w:numPr>
              <w:shd w:val="clear" w:color="auto" w:fill="FFFFFF"/>
              <w:tabs>
                <w:tab w:val="clear" w:pos="720"/>
                <w:tab w:val="num" w:pos="310"/>
              </w:tabs>
              <w:ind w:left="0" w:firstLine="0"/>
              <w:jc w:val="both"/>
              <w:rPr>
                <w:sz w:val="36"/>
                <w:szCs w:val="36"/>
              </w:rPr>
            </w:pPr>
            <w:r w:rsidRPr="00933DD0">
              <w:rPr>
                <w:rFonts w:ascii="Arial" w:eastAsia="Times New Roman" w:hAnsi="Arial" w:cs="Arial"/>
                <w:color w:val="000000"/>
                <w:sz w:val="20"/>
                <w:szCs w:val="20"/>
                <w:lang w:eastAsia="ru-RU"/>
              </w:rPr>
              <w:t>12% из желания убежать от проблем</w:t>
            </w:r>
          </w:p>
        </w:tc>
        <w:tc>
          <w:tcPr>
            <w:tcW w:w="3969" w:type="dxa"/>
            <w:tcBorders>
              <w:top w:val="single" w:sz="4" w:space="0" w:color="auto"/>
              <w:bottom w:val="single" w:sz="4" w:space="0" w:color="auto"/>
            </w:tcBorders>
          </w:tcPr>
          <w:p w:rsidR="00A1284C" w:rsidRDefault="00A1284C" w:rsidP="0024765A">
            <w:pPr>
              <w:ind w:firstLine="277"/>
              <w:jc w:val="both"/>
              <w:rPr>
                <w:rFonts w:ascii="Arial" w:eastAsia="Times New Roman" w:hAnsi="Arial" w:cs="Arial"/>
                <w:b/>
                <w:bCs/>
                <w:color w:val="000000"/>
                <w:sz w:val="20"/>
                <w:szCs w:val="20"/>
                <w:lang w:eastAsia="ru-RU"/>
              </w:rPr>
            </w:pPr>
          </w:p>
          <w:p w:rsidR="00A1284C" w:rsidRDefault="00A1284C" w:rsidP="0024765A">
            <w:pPr>
              <w:ind w:firstLine="277"/>
              <w:jc w:val="both"/>
              <w:rPr>
                <w:rFonts w:ascii="Arial" w:eastAsia="Times New Roman" w:hAnsi="Arial" w:cs="Arial"/>
                <w:color w:val="000000"/>
                <w:sz w:val="20"/>
                <w:szCs w:val="20"/>
                <w:lang w:eastAsia="ru-RU"/>
              </w:rPr>
            </w:pPr>
            <w:r w:rsidRPr="003A652E">
              <w:rPr>
                <w:rFonts w:ascii="Arial" w:eastAsia="Times New Roman" w:hAnsi="Arial" w:cs="Arial"/>
                <w:b/>
                <w:bCs/>
                <w:color w:val="000000"/>
                <w:sz w:val="20"/>
                <w:szCs w:val="20"/>
                <w:lang w:eastAsia="ru-RU"/>
              </w:rPr>
              <w:t>Наркомания</w:t>
            </w:r>
            <w:r w:rsidRPr="003A652E">
              <w:rPr>
                <w:rFonts w:ascii="Arial" w:eastAsia="Times New Roman" w:hAnsi="Arial" w:cs="Arial"/>
                <w:color w:val="000000"/>
                <w:sz w:val="20"/>
                <w:szCs w:val="20"/>
                <w:lang w:eastAsia="ru-RU"/>
              </w:rPr>
              <w:t> – заболевание, возникающее в результате злоупотребления наркотическими веществами. Это психическая и физическая зависимость от наркотиков. Эта болезнь, которая практически не лечится. Наркоман не может жить без наркотиков. Наркотик становится частью обмена веществ в его организме.</w:t>
            </w:r>
          </w:p>
          <w:p w:rsidR="00A1284C" w:rsidRDefault="00A1284C" w:rsidP="0024765A">
            <w:pPr>
              <w:jc w:val="both"/>
              <w:rPr>
                <w:rFonts w:ascii="Arial" w:eastAsia="Times New Roman" w:hAnsi="Arial" w:cs="Arial"/>
                <w:color w:val="000000"/>
                <w:sz w:val="20"/>
                <w:szCs w:val="20"/>
                <w:lang w:eastAsia="ru-RU"/>
              </w:rPr>
            </w:pPr>
          </w:p>
          <w:p w:rsidR="00A1284C" w:rsidRPr="003A652E" w:rsidRDefault="00A1284C" w:rsidP="0024765A">
            <w:pPr>
              <w:ind w:firstLine="277"/>
              <w:jc w:val="both"/>
              <w:rPr>
                <w:sz w:val="20"/>
                <w:szCs w:val="20"/>
              </w:rPr>
            </w:pPr>
            <w:r w:rsidRPr="003A652E">
              <w:rPr>
                <w:rFonts w:ascii="Arial" w:eastAsia="Times New Roman" w:hAnsi="Arial" w:cs="Arial"/>
                <w:color w:val="000000"/>
                <w:sz w:val="20"/>
                <w:szCs w:val="20"/>
                <w:lang w:eastAsia="ru-RU"/>
              </w:rPr>
              <w:t>Ежегодно около 70 тыс. человек в России погибают от употребления наркотиков. Но это лишь приблизительные цифры, так как официальной статистики гибели наркоманов в РФ не существует.</w:t>
            </w:r>
          </w:p>
        </w:tc>
        <w:tc>
          <w:tcPr>
            <w:tcW w:w="3969" w:type="dxa"/>
            <w:vMerge/>
            <w:tcBorders>
              <w:bottom w:val="single" w:sz="4" w:space="0" w:color="auto"/>
            </w:tcBorders>
          </w:tcPr>
          <w:p w:rsidR="00A1284C" w:rsidRPr="003A652E" w:rsidRDefault="00A1284C" w:rsidP="006957FA">
            <w:pPr>
              <w:ind w:firstLine="277"/>
              <w:jc w:val="both"/>
              <w:rPr>
                <w:sz w:val="20"/>
                <w:szCs w:val="20"/>
              </w:rPr>
            </w:pPr>
          </w:p>
        </w:tc>
      </w:tr>
      <w:tr w:rsidR="00A1284C" w:rsidRPr="00A61856" w:rsidTr="00387CC3">
        <w:tc>
          <w:tcPr>
            <w:tcW w:w="3976" w:type="dxa"/>
            <w:tcBorders>
              <w:top w:val="single" w:sz="4" w:space="0" w:color="auto"/>
              <w:left w:val="single" w:sz="4" w:space="0" w:color="auto"/>
              <w:bottom w:val="single" w:sz="4" w:space="0" w:color="auto"/>
            </w:tcBorders>
          </w:tcPr>
          <w:p w:rsidR="00A1284C" w:rsidRPr="00A61856" w:rsidRDefault="00A1284C" w:rsidP="004D43DC">
            <w:pPr>
              <w:jc w:val="center"/>
              <w:rPr>
                <w:b/>
                <w:sz w:val="32"/>
                <w:szCs w:val="32"/>
              </w:rPr>
            </w:pPr>
            <w:r w:rsidRPr="00A61856">
              <w:rPr>
                <w:b/>
                <w:sz w:val="32"/>
                <w:szCs w:val="32"/>
              </w:rPr>
              <w:t>Последствия</w:t>
            </w:r>
          </w:p>
        </w:tc>
        <w:tc>
          <w:tcPr>
            <w:tcW w:w="4104" w:type="dxa"/>
            <w:tcBorders>
              <w:top w:val="single" w:sz="4" w:space="0" w:color="auto"/>
              <w:bottom w:val="single" w:sz="4" w:space="0" w:color="auto"/>
            </w:tcBorders>
          </w:tcPr>
          <w:p w:rsidR="00A1284C" w:rsidRPr="00A61856" w:rsidRDefault="00A1284C" w:rsidP="004D43DC">
            <w:pPr>
              <w:jc w:val="center"/>
              <w:rPr>
                <w:b/>
                <w:sz w:val="32"/>
                <w:szCs w:val="32"/>
              </w:rPr>
            </w:pPr>
            <w:r w:rsidRPr="00A61856">
              <w:rPr>
                <w:b/>
                <w:sz w:val="32"/>
                <w:szCs w:val="32"/>
              </w:rPr>
              <w:t>Административная ответственность</w:t>
            </w:r>
          </w:p>
        </w:tc>
        <w:tc>
          <w:tcPr>
            <w:tcW w:w="3969" w:type="dxa"/>
            <w:tcBorders>
              <w:top w:val="single" w:sz="4" w:space="0" w:color="auto"/>
              <w:bottom w:val="single" w:sz="4" w:space="0" w:color="auto"/>
            </w:tcBorders>
          </w:tcPr>
          <w:p w:rsidR="00A1284C" w:rsidRPr="00A61856" w:rsidRDefault="00A1284C" w:rsidP="004D43DC">
            <w:pPr>
              <w:jc w:val="center"/>
              <w:rPr>
                <w:b/>
                <w:sz w:val="32"/>
                <w:szCs w:val="32"/>
              </w:rPr>
            </w:pPr>
            <w:r w:rsidRPr="00A61856">
              <w:rPr>
                <w:b/>
                <w:sz w:val="32"/>
                <w:szCs w:val="32"/>
              </w:rPr>
              <w:t>Уголовная ответственность</w:t>
            </w:r>
          </w:p>
        </w:tc>
        <w:tc>
          <w:tcPr>
            <w:tcW w:w="3969" w:type="dxa"/>
            <w:tcBorders>
              <w:top w:val="single" w:sz="4" w:space="0" w:color="auto"/>
              <w:bottom w:val="single" w:sz="4" w:space="0" w:color="auto"/>
              <w:right w:val="single" w:sz="4" w:space="0" w:color="auto"/>
            </w:tcBorders>
          </w:tcPr>
          <w:p w:rsidR="00A1284C" w:rsidRPr="00A61856" w:rsidRDefault="00A1284C" w:rsidP="004D43DC">
            <w:pPr>
              <w:jc w:val="center"/>
              <w:rPr>
                <w:b/>
                <w:sz w:val="32"/>
                <w:szCs w:val="32"/>
              </w:rPr>
            </w:pPr>
            <w:r w:rsidRPr="00A61856">
              <w:rPr>
                <w:b/>
                <w:sz w:val="32"/>
                <w:szCs w:val="32"/>
              </w:rPr>
              <w:t>Куда обратиться</w:t>
            </w:r>
          </w:p>
        </w:tc>
      </w:tr>
      <w:tr w:rsidR="00A1284C" w:rsidTr="00387CC3">
        <w:trPr>
          <w:trHeight w:val="4099"/>
        </w:trPr>
        <w:tc>
          <w:tcPr>
            <w:tcW w:w="3976" w:type="dxa"/>
            <w:tcBorders>
              <w:top w:val="single" w:sz="4" w:space="0" w:color="auto"/>
            </w:tcBorders>
          </w:tcPr>
          <w:p w:rsidR="005A011F" w:rsidRDefault="005A011F" w:rsidP="005A011F">
            <w:pPr>
              <w:shd w:val="clear" w:color="auto" w:fill="FFFFFF"/>
              <w:ind w:left="357"/>
              <w:jc w:val="both"/>
              <w:rPr>
                <w:rFonts w:ascii="Arial" w:eastAsia="Times New Roman" w:hAnsi="Arial" w:cs="Arial"/>
                <w:color w:val="000000"/>
                <w:sz w:val="20"/>
                <w:szCs w:val="20"/>
                <w:lang w:eastAsia="ru-RU"/>
              </w:rPr>
            </w:pPr>
          </w:p>
          <w:p w:rsidR="005A011F"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Наркомания – это болезнь и смертельный исход неизбежен. Средняя продолжительность жизни наркомана 5-7 лет с начала регулярного употребления наркотиков.</w:t>
            </w:r>
          </w:p>
          <w:p w:rsidR="005A011F"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Бесплодие, </w:t>
            </w:r>
            <w:proofErr w:type="spellStart"/>
            <w:r>
              <w:rPr>
                <w:rFonts w:ascii="Arial" w:eastAsia="Times New Roman" w:hAnsi="Arial" w:cs="Arial"/>
                <w:color w:val="000000"/>
                <w:sz w:val="20"/>
                <w:szCs w:val="20"/>
                <w:lang w:eastAsia="ru-RU"/>
              </w:rPr>
              <w:t>эректильная</w:t>
            </w:r>
            <w:proofErr w:type="spellEnd"/>
            <w:r>
              <w:rPr>
                <w:rFonts w:ascii="Arial" w:eastAsia="Times New Roman" w:hAnsi="Arial" w:cs="Arial"/>
                <w:color w:val="000000"/>
                <w:sz w:val="20"/>
                <w:szCs w:val="20"/>
                <w:lang w:eastAsia="ru-RU"/>
              </w:rPr>
              <w:t xml:space="preserve"> дисфункция.</w:t>
            </w:r>
          </w:p>
          <w:p w:rsidR="005A011F"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Заражение ВИЧ, СПИД, вирусные </w:t>
            </w:r>
            <w:proofErr w:type="spellStart"/>
            <w:r>
              <w:rPr>
                <w:rFonts w:ascii="Arial" w:eastAsia="Times New Roman" w:hAnsi="Arial" w:cs="Arial"/>
                <w:color w:val="000000"/>
                <w:sz w:val="20"/>
                <w:szCs w:val="20"/>
                <w:lang w:eastAsia="ru-RU"/>
              </w:rPr>
              <w:t>Геппатиты</w:t>
            </w:r>
            <w:proofErr w:type="spellEnd"/>
            <w:proofErr w:type="gramStart"/>
            <w:r>
              <w:rPr>
                <w:rFonts w:ascii="Arial" w:eastAsia="Times New Roman" w:hAnsi="Arial" w:cs="Arial"/>
                <w:color w:val="000000"/>
                <w:sz w:val="20"/>
                <w:szCs w:val="20"/>
                <w:lang w:eastAsia="ru-RU"/>
              </w:rPr>
              <w:t xml:space="preserve"> В</w:t>
            </w:r>
            <w:proofErr w:type="gramEnd"/>
            <w:r>
              <w:rPr>
                <w:rFonts w:ascii="Arial" w:eastAsia="Times New Roman" w:hAnsi="Arial" w:cs="Arial"/>
                <w:color w:val="000000"/>
                <w:sz w:val="20"/>
                <w:szCs w:val="20"/>
                <w:lang w:eastAsia="ru-RU"/>
              </w:rPr>
              <w:t xml:space="preserve"> и С.</w:t>
            </w:r>
          </w:p>
          <w:p w:rsidR="005A011F" w:rsidRPr="00C26A5E"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Потеря друзей и близких.</w:t>
            </w:r>
          </w:p>
          <w:p w:rsidR="00A1284C" w:rsidRDefault="00A1284C" w:rsidP="004D43DC">
            <w:pPr>
              <w:jc w:val="center"/>
              <w:rPr>
                <w:sz w:val="44"/>
                <w:szCs w:val="44"/>
              </w:rPr>
            </w:pPr>
          </w:p>
        </w:tc>
        <w:tc>
          <w:tcPr>
            <w:tcW w:w="4104" w:type="dxa"/>
            <w:tcBorders>
              <w:top w:val="single" w:sz="4" w:space="0" w:color="auto"/>
            </w:tcBorders>
          </w:tcPr>
          <w:p w:rsidR="00327C2B" w:rsidRPr="00327C2B" w:rsidRDefault="00327C2B" w:rsidP="00327C2B">
            <w:pPr>
              <w:autoSpaceDE w:val="0"/>
              <w:autoSpaceDN w:val="0"/>
              <w:adjustRightInd w:val="0"/>
              <w:jc w:val="both"/>
              <w:outlineLvl w:val="0"/>
              <w:rPr>
                <w:rFonts w:ascii="Times New Roman" w:hAnsi="Times New Roman" w:cs="Times New Roman"/>
                <w:b/>
                <w:sz w:val="16"/>
                <w:szCs w:val="16"/>
              </w:rPr>
            </w:pPr>
            <w:r w:rsidRPr="00327C2B">
              <w:rPr>
                <w:rFonts w:ascii="Times New Roman" w:hAnsi="Times New Roman" w:cs="Times New Roman"/>
                <w:b/>
                <w:sz w:val="16"/>
                <w:szCs w:val="16"/>
              </w:rPr>
              <w:t>Статья 6.10. Вовлечение несовершеннолетнего в употребление алкогольной и спиртосодержащей продукции или одурманивающих веществ</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1. Вовлечение несовершеннолетнего в употребление алкогольной и спиртосодержащей продукции или </w:t>
            </w:r>
            <w:hyperlink r:id="rId9" w:history="1">
              <w:r w:rsidRPr="00327C2B">
                <w:rPr>
                  <w:rFonts w:ascii="Times New Roman" w:hAnsi="Times New Roman" w:cs="Times New Roman"/>
                  <w:sz w:val="16"/>
                  <w:szCs w:val="16"/>
                </w:rPr>
                <w:t>одурманивающих веществ</w:t>
              </w:r>
            </w:hyperlink>
            <w:r w:rsidRPr="00327C2B">
              <w:rPr>
                <w:rFonts w:ascii="Times New Roman" w:hAnsi="Times New Roman" w:cs="Times New Roman"/>
                <w:sz w:val="16"/>
                <w:szCs w:val="16"/>
              </w:rPr>
              <w:t xml:space="preserve">, за исключением случаев, предусмотренных </w:t>
            </w:r>
            <w:hyperlink r:id="rId10" w:history="1">
              <w:r w:rsidRPr="00327C2B">
                <w:rPr>
                  <w:rFonts w:ascii="Times New Roman" w:hAnsi="Times New Roman" w:cs="Times New Roman"/>
                  <w:sz w:val="16"/>
                  <w:szCs w:val="16"/>
                </w:rPr>
                <w:t>частью 2 статьи 6.18</w:t>
              </w:r>
            </w:hyperlink>
            <w:r w:rsidRPr="00327C2B">
              <w:rPr>
                <w:rFonts w:ascii="Times New Roman" w:hAnsi="Times New Roman" w:cs="Times New Roman"/>
                <w:sz w:val="16"/>
                <w:szCs w:val="16"/>
              </w:rPr>
              <w:t xml:space="preserve"> настоящего Кодекса, -</w:t>
            </w:r>
          </w:p>
          <w:p w:rsidR="00327C2B" w:rsidRPr="00327C2B" w:rsidRDefault="00327C2B" w:rsidP="00327C2B">
            <w:pPr>
              <w:autoSpaceDE w:val="0"/>
              <w:autoSpaceDN w:val="0"/>
              <w:adjustRightInd w:val="0"/>
              <w:ind w:firstLine="540"/>
              <w:jc w:val="both"/>
              <w:rPr>
                <w:rFonts w:ascii="Times New Roman" w:hAnsi="Times New Roman" w:cs="Times New Roman"/>
                <w:sz w:val="16"/>
                <w:szCs w:val="16"/>
              </w:rPr>
            </w:pPr>
            <w:r w:rsidRPr="00327C2B">
              <w:rPr>
                <w:rFonts w:ascii="Times New Roman" w:hAnsi="Times New Roman" w:cs="Times New Roman"/>
                <w:sz w:val="16"/>
                <w:szCs w:val="16"/>
              </w:rPr>
              <w:t xml:space="preserve">влечет наложение административного штрафа в размере от одной </w:t>
            </w:r>
            <w:proofErr w:type="gramStart"/>
            <w:r w:rsidRPr="00327C2B">
              <w:rPr>
                <w:rFonts w:ascii="Times New Roman" w:hAnsi="Times New Roman" w:cs="Times New Roman"/>
                <w:sz w:val="16"/>
                <w:szCs w:val="16"/>
              </w:rPr>
              <w:t>тысячи пятисот</w:t>
            </w:r>
            <w:proofErr w:type="gramEnd"/>
            <w:r w:rsidRPr="00327C2B">
              <w:rPr>
                <w:rFonts w:ascii="Times New Roman" w:hAnsi="Times New Roman" w:cs="Times New Roman"/>
                <w:sz w:val="16"/>
                <w:szCs w:val="16"/>
              </w:rPr>
              <w:t xml:space="preserve"> до трех тысяч рублей.</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r:id="rId11" w:history="1">
              <w:r w:rsidRPr="00327C2B">
                <w:rPr>
                  <w:rFonts w:ascii="Times New Roman" w:hAnsi="Times New Roman" w:cs="Times New Roman"/>
                  <w:sz w:val="16"/>
                  <w:szCs w:val="16"/>
                </w:rPr>
                <w:t>частью 2 статьи 6.18</w:t>
              </w:r>
            </w:hyperlink>
            <w:r w:rsidRPr="00327C2B">
              <w:rPr>
                <w:rFonts w:ascii="Times New Roman" w:hAnsi="Times New Roman" w:cs="Times New Roman"/>
                <w:sz w:val="16"/>
                <w:szCs w:val="16"/>
              </w:rPr>
              <w:t xml:space="preserve"> настоящего Кодекса, а также лицами, на которых возложены обязанности по обучению и воспитанию несовершеннолетних, -</w:t>
            </w:r>
          </w:p>
          <w:p w:rsidR="00327C2B" w:rsidRPr="00327C2B" w:rsidRDefault="00327C2B" w:rsidP="00327C2B">
            <w:pPr>
              <w:autoSpaceDE w:val="0"/>
              <w:autoSpaceDN w:val="0"/>
              <w:adjustRightInd w:val="0"/>
              <w:ind w:firstLine="540"/>
              <w:jc w:val="both"/>
              <w:rPr>
                <w:rFonts w:ascii="Times New Roman" w:hAnsi="Times New Roman" w:cs="Times New Roman"/>
                <w:sz w:val="20"/>
                <w:szCs w:val="20"/>
              </w:rPr>
            </w:pPr>
            <w:r w:rsidRPr="00327C2B">
              <w:rPr>
                <w:rFonts w:ascii="Times New Roman" w:hAnsi="Times New Roman" w:cs="Times New Roman"/>
                <w:sz w:val="16"/>
                <w:szCs w:val="16"/>
              </w:rPr>
              <w:t>влекут наложение административного штрафа в размере от четырех тысяч до пяти тысяч рублей</w:t>
            </w:r>
            <w:r w:rsidRPr="00327C2B">
              <w:rPr>
                <w:rFonts w:ascii="Times New Roman" w:hAnsi="Times New Roman" w:cs="Times New Roman"/>
                <w:sz w:val="20"/>
                <w:szCs w:val="20"/>
              </w:rPr>
              <w:t>.</w:t>
            </w:r>
          </w:p>
          <w:p w:rsidR="00327C2B" w:rsidRPr="00327C2B" w:rsidRDefault="00327C2B" w:rsidP="00327C2B">
            <w:pPr>
              <w:autoSpaceDE w:val="0"/>
              <w:autoSpaceDN w:val="0"/>
              <w:adjustRightInd w:val="0"/>
              <w:jc w:val="both"/>
              <w:outlineLvl w:val="0"/>
              <w:rPr>
                <w:rFonts w:ascii="Times New Roman" w:hAnsi="Times New Roman" w:cs="Times New Roman"/>
                <w:b/>
                <w:sz w:val="16"/>
                <w:szCs w:val="16"/>
              </w:rPr>
            </w:pPr>
            <w:r w:rsidRPr="00327C2B">
              <w:rPr>
                <w:rFonts w:ascii="Times New Roman" w:hAnsi="Times New Roman" w:cs="Times New Roman"/>
                <w:b/>
                <w:sz w:val="16"/>
                <w:szCs w:val="16"/>
              </w:rPr>
              <w:t>Часть 2 Статья 20.20. Потребление (распитие) алкогольной продукции в запрещенных местах либо потребление наркотических средств или психотропных веществ в общественных местах</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1. Потребление (распитие) алкогольной продукции в местах, запрещенных федеральным </w:t>
            </w:r>
            <w:hyperlink r:id="rId12" w:history="1">
              <w:r w:rsidRPr="00327C2B">
                <w:rPr>
                  <w:rFonts w:ascii="Times New Roman" w:hAnsi="Times New Roman" w:cs="Times New Roman"/>
                  <w:sz w:val="16"/>
                  <w:szCs w:val="16"/>
                </w:rPr>
                <w:t>законом</w:t>
              </w:r>
            </w:hyperlink>
            <w:r w:rsidRPr="00327C2B">
              <w:rPr>
                <w:rFonts w:ascii="Times New Roman" w:hAnsi="Times New Roman" w:cs="Times New Roman"/>
                <w:sz w:val="16"/>
                <w:szCs w:val="16"/>
              </w:rPr>
              <w:t>, -</w:t>
            </w:r>
          </w:p>
          <w:p w:rsidR="00327C2B" w:rsidRPr="00327C2B" w:rsidRDefault="00327C2B" w:rsidP="00327C2B">
            <w:pPr>
              <w:autoSpaceDE w:val="0"/>
              <w:autoSpaceDN w:val="0"/>
              <w:adjustRightInd w:val="0"/>
              <w:ind w:firstLine="540"/>
              <w:jc w:val="both"/>
              <w:rPr>
                <w:rFonts w:ascii="Times New Roman" w:hAnsi="Times New Roman" w:cs="Times New Roman"/>
                <w:sz w:val="16"/>
                <w:szCs w:val="16"/>
              </w:rPr>
            </w:pPr>
            <w:r w:rsidRPr="00327C2B">
              <w:rPr>
                <w:rFonts w:ascii="Times New Roman" w:hAnsi="Times New Roman" w:cs="Times New Roman"/>
                <w:sz w:val="16"/>
                <w:szCs w:val="16"/>
              </w:rPr>
              <w:t xml:space="preserve">влечет наложение административного штрафа в размере от пятисот до одной </w:t>
            </w:r>
            <w:proofErr w:type="gramStart"/>
            <w:r w:rsidRPr="00327C2B">
              <w:rPr>
                <w:rFonts w:ascii="Times New Roman" w:hAnsi="Times New Roman" w:cs="Times New Roman"/>
                <w:sz w:val="16"/>
                <w:szCs w:val="16"/>
              </w:rPr>
              <w:t>тысячи пятисот</w:t>
            </w:r>
            <w:proofErr w:type="gramEnd"/>
            <w:r w:rsidRPr="00327C2B">
              <w:rPr>
                <w:rFonts w:ascii="Times New Roman" w:hAnsi="Times New Roman" w:cs="Times New Roman"/>
                <w:sz w:val="16"/>
                <w:szCs w:val="16"/>
              </w:rPr>
              <w:t xml:space="preserve"> рублей.</w:t>
            </w:r>
          </w:p>
          <w:p w:rsidR="00327C2B" w:rsidRPr="00327C2B" w:rsidRDefault="00327C2B" w:rsidP="00327C2B">
            <w:pPr>
              <w:autoSpaceDE w:val="0"/>
              <w:autoSpaceDN w:val="0"/>
              <w:adjustRightInd w:val="0"/>
              <w:jc w:val="both"/>
              <w:rPr>
                <w:rFonts w:ascii="Times New Roman" w:hAnsi="Times New Roman" w:cs="Times New Roman"/>
                <w:sz w:val="16"/>
                <w:szCs w:val="16"/>
              </w:rPr>
            </w:pPr>
            <w:bookmarkStart w:id="6" w:name="Par7"/>
            <w:bookmarkEnd w:id="6"/>
            <w:r w:rsidRPr="00327C2B">
              <w:rPr>
                <w:rFonts w:ascii="Times New Roman" w:hAnsi="Times New Roman" w:cs="Times New Roman"/>
                <w:sz w:val="16"/>
                <w:szCs w:val="16"/>
              </w:rPr>
              <w:t xml:space="preserve">2. Потребление наркотических средств или психотропных веществ без назначения врача либо </w:t>
            </w:r>
            <w:r w:rsidRPr="00327C2B">
              <w:rPr>
                <w:rFonts w:ascii="Times New Roman" w:hAnsi="Times New Roman" w:cs="Times New Roman"/>
                <w:sz w:val="16"/>
                <w:szCs w:val="16"/>
              </w:rPr>
              <w:lastRenderedPageBreak/>
              <w:t>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327C2B" w:rsidRPr="00327C2B" w:rsidRDefault="00327C2B" w:rsidP="00327C2B">
            <w:pPr>
              <w:autoSpaceDE w:val="0"/>
              <w:autoSpaceDN w:val="0"/>
              <w:adjustRightInd w:val="0"/>
              <w:ind w:firstLine="540"/>
              <w:jc w:val="both"/>
              <w:rPr>
                <w:rFonts w:ascii="Times New Roman" w:hAnsi="Times New Roman" w:cs="Times New Roman"/>
                <w:sz w:val="16"/>
                <w:szCs w:val="16"/>
              </w:rPr>
            </w:pPr>
            <w:r w:rsidRPr="00327C2B">
              <w:rPr>
                <w:rFonts w:ascii="Times New Roman" w:hAnsi="Times New Roman" w:cs="Times New Roman"/>
                <w:sz w:val="16"/>
                <w:szCs w:val="16"/>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3. Действия, указанные в </w:t>
            </w:r>
            <w:hyperlink w:anchor="Par7" w:history="1">
              <w:r w:rsidRPr="00327C2B">
                <w:rPr>
                  <w:rFonts w:ascii="Times New Roman" w:hAnsi="Times New Roman" w:cs="Times New Roman"/>
                  <w:sz w:val="16"/>
                  <w:szCs w:val="16"/>
                </w:rPr>
                <w:t>части 2</w:t>
              </w:r>
            </w:hyperlink>
            <w:r w:rsidRPr="00327C2B">
              <w:rPr>
                <w:rFonts w:ascii="Times New Roman" w:hAnsi="Times New Roman" w:cs="Times New Roman"/>
                <w:sz w:val="16"/>
                <w:szCs w:val="16"/>
              </w:rPr>
              <w:t xml:space="preserve"> настоящей статьи, совершенные иностранным гражданином или лицом без гражданства, -</w:t>
            </w:r>
          </w:p>
          <w:p w:rsidR="00A1284C" w:rsidRPr="00327C2B" w:rsidRDefault="00A1284C" w:rsidP="00A1284C">
            <w:pPr>
              <w:jc w:val="both"/>
              <w:rPr>
                <w:rFonts w:ascii="Times New Roman" w:hAnsi="Times New Roman" w:cs="Times New Roman"/>
                <w:b/>
                <w:sz w:val="16"/>
                <w:szCs w:val="16"/>
              </w:rPr>
            </w:pPr>
            <w:r w:rsidRPr="00327C2B">
              <w:rPr>
                <w:rFonts w:ascii="Times New Roman" w:hAnsi="Times New Roman" w:cs="Times New Roman"/>
                <w:b/>
                <w:sz w:val="16"/>
                <w:szCs w:val="16"/>
              </w:rPr>
              <w:t>Статья 20.21. Появление в общественных местах в состоянии опьянения</w:t>
            </w:r>
          </w:p>
          <w:p w:rsidR="00A1284C" w:rsidRPr="00327C2B" w:rsidRDefault="00A1284C" w:rsidP="00A1284C">
            <w:pPr>
              <w:jc w:val="both"/>
              <w:rPr>
                <w:rFonts w:ascii="Times New Roman" w:hAnsi="Times New Roman" w:cs="Times New Roman"/>
                <w:sz w:val="16"/>
                <w:szCs w:val="16"/>
              </w:rPr>
            </w:pPr>
            <w:r w:rsidRPr="00327C2B">
              <w:rPr>
                <w:rFonts w:ascii="Times New Roman" w:hAnsi="Times New Roman" w:cs="Times New Roman"/>
                <w:sz w:val="16"/>
                <w:szCs w:val="16"/>
              </w:rPr>
              <w:t xml:space="preserve"> влечет наложение административного штрафа в размере от ста до пятисот рублей или административный арест на срок до пятнадцати суток.</w:t>
            </w:r>
          </w:p>
          <w:p w:rsidR="00A1284C" w:rsidRPr="00327C2B" w:rsidRDefault="00A1284C" w:rsidP="00A1284C">
            <w:pPr>
              <w:jc w:val="both"/>
              <w:rPr>
                <w:rFonts w:ascii="Times New Roman" w:hAnsi="Times New Roman" w:cs="Times New Roman"/>
                <w:b/>
                <w:sz w:val="16"/>
                <w:szCs w:val="16"/>
              </w:rPr>
            </w:pPr>
            <w:r w:rsidRPr="00327C2B">
              <w:rPr>
                <w:rFonts w:ascii="Times New Roman" w:hAnsi="Times New Roman" w:cs="Times New Roman"/>
                <w:b/>
                <w:sz w:val="16"/>
                <w:szCs w:val="16"/>
              </w:rPr>
              <w:t>Статья 20.22. Появление в состоянии опьянения несовершеннолетних, а равно потребление ими наркотических средств или психотропных веществ в общественных местах</w:t>
            </w:r>
          </w:p>
          <w:p w:rsidR="00A1284C" w:rsidRDefault="00A1284C" w:rsidP="007776C6">
            <w:pPr>
              <w:jc w:val="both"/>
              <w:rPr>
                <w:sz w:val="44"/>
                <w:szCs w:val="44"/>
              </w:rPr>
            </w:pPr>
            <w:r w:rsidRPr="00327C2B">
              <w:rPr>
                <w:rFonts w:ascii="Times New Roman" w:hAnsi="Times New Roman" w:cs="Times New Roman"/>
                <w:sz w:val="16"/>
                <w:szCs w:val="16"/>
              </w:rPr>
              <w:t>влечет наложение административного штрафа на родителей или иных законных представителей несовершеннолетних в размере от трехсот до пятисот рублей.</w:t>
            </w:r>
          </w:p>
        </w:tc>
        <w:tc>
          <w:tcPr>
            <w:tcW w:w="3969" w:type="dxa"/>
            <w:tcBorders>
              <w:top w:val="single" w:sz="4" w:space="0" w:color="auto"/>
            </w:tcBorders>
          </w:tcPr>
          <w:p w:rsidR="00094878" w:rsidRPr="004C1562" w:rsidRDefault="00094878" w:rsidP="00094878">
            <w:pPr>
              <w:jc w:val="both"/>
              <w:rPr>
                <w:b/>
                <w:sz w:val="18"/>
                <w:szCs w:val="18"/>
              </w:rPr>
            </w:pPr>
            <w:r w:rsidRPr="004C1562">
              <w:rPr>
                <w:b/>
                <w:sz w:val="18"/>
                <w:szCs w:val="18"/>
              </w:rPr>
              <w:lastRenderedPageBreak/>
              <w:t>Статья 230. Склонение к потреблению наркотических средств, психотропных веществ или их аналогов</w:t>
            </w:r>
          </w:p>
          <w:p w:rsidR="00094878" w:rsidRPr="004C702C" w:rsidRDefault="00094878" w:rsidP="00094878">
            <w:pPr>
              <w:jc w:val="both"/>
              <w:rPr>
                <w:sz w:val="16"/>
                <w:szCs w:val="16"/>
              </w:rPr>
            </w:pPr>
            <w:r w:rsidRPr="004C702C">
              <w:rPr>
                <w:sz w:val="16"/>
                <w:szCs w:val="16"/>
              </w:rP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094878" w:rsidRPr="004C1562" w:rsidRDefault="00094878" w:rsidP="00094878">
            <w:pPr>
              <w:jc w:val="both"/>
              <w:rPr>
                <w:b/>
                <w:sz w:val="18"/>
                <w:szCs w:val="18"/>
              </w:rPr>
            </w:pPr>
            <w:r w:rsidRPr="004C1562">
              <w:rPr>
                <w:b/>
                <w:sz w:val="18"/>
                <w:szCs w:val="18"/>
              </w:rPr>
              <w:t xml:space="preserve">Статья 231. Незаконное культивирование растений, содержащих наркотические средства или психотропные вещества либо их </w:t>
            </w:r>
            <w:proofErr w:type="spellStart"/>
            <w:r w:rsidRPr="004C1562">
              <w:rPr>
                <w:b/>
                <w:sz w:val="18"/>
                <w:szCs w:val="18"/>
              </w:rPr>
              <w:t>прекурсоры</w:t>
            </w:r>
            <w:proofErr w:type="spellEnd"/>
          </w:p>
          <w:p w:rsidR="00094878" w:rsidRPr="00094878" w:rsidRDefault="00094878" w:rsidP="00094878">
            <w:pPr>
              <w:jc w:val="both"/>
              <w:rPr>
                <w:sz w:val="16"/>
                <w:szCs w:val="16"/>
              </w:rPr>
            </w:pPr>
            <w:r w:rsidRPr="00094878">
              <w:rPr>
                <w:sz w:val="16"/>
                <w:szCs w:val="16"/>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4C702C" w:rsidRPr="00C26A5E" w:rsidRDefault="004C702C" w:rsidP="004C702C">
            <w:pPr>
              <w:jc w:val="both"/>
              <w:rPr>
                <w:b/>
                <w:sz w:val="18"/>
                <w:szCs w:val="18"/>
              </w:rPr>
            </w:pPr>
            <w:r w:rsidRPr="00C26A5E">
              <w:rPr>
                <w:b/>
                <w:sz w:val="18"/>
                <w:szCs w:val="18"/>
              </w:rPr>
              <w:t>Статья 232. Организация либо содержание притонов для потребления наркотических средств, психотропных веществ или их аналогов</w:t>
            </w:r>
          </w:p>
          <w:p w:rsidR="00A1284C" w:rsidRDefault="004C702C" w:rsidP="004C702C">
            <w:pPr>
              <w:jc w:val="both"/>
              <w:rPr>
                <w:sz w:val="44"/>
                <w:szCs w:val="44"/>
              </w:rPr>
            </w:pPr>
            <w:r w:rsidRPr="00C26A5E">
              <w:rPr>
                <w:sz w:val="18"/>
                <w:szCs w:val="18"/>
              </w:rPr>
              <w:t xml:space="preserve">наказываются лишением свободы </w:t>
            </w:r>
            <w:proofErr w:type="gramStart"/>
            <w:r w:rsidRPr="00C26A5E">
              <w:rPr>
                <w:sz w:val="18"/>
                <w:szCs w:val="18"/>
              </w:rPr>
              <w:t>на срок до четырех лет с ограничением свободы на срок до одного года</w:t>
            </w:r>
            <w:proofErr w:type="gramEnd"/>
            <w:r w:rsidRPr="00C26A5E">
              <w:rPr>
                <w:sz w:val="18"/>
                <w:szCs w:val="18"/>
              </w:rPr>
              <w:t xml:space="preserve"> либо без такового.</w:t>
            </w:r>
          </w:p>
        </w:tc>
        <w:tc>
          <w:tcPr>
            <w:tcW w:w="3969" w:type="dxa"/>
            <w:tcBorders>
              <w:top w:val="single" w:sz="4" w:space="0" w:color="auto"/>
            </w:tcBorders>
          </w:tcPr>
          <w:p w:rsidR="006C7B43" w:rsidRDefault="006C7B43" w:rsidP="006C7B43">
            <w:pPr>
              <w:jc w:val="center"/>
              <w:rPr>
                <w:sz w:val="24"/>
                <w:szCs w:val="24"/>
              </w:rPr>
            </w:pPr>
            <w:r w:rsidRPr="006C7B43">
              <w:rPr>
                <w:b/>
                <w:sz w:val="24"/>
                <w:szCs w:val="24"/>
              </w:rPr>
              <w:t>Телефон доверия</w:t>
            </w:r>
            <w:r w:rsidRPr="006C7B43">
              <w:rPr>
                <w:sz w:val="24"/>
                <w:szCs w:val="24"/>
              </w:rPr>
              <w:t xml:space="preserve"> Управления федеральной службы по </w:t>
            </w:r>
            <w:proofErr w:type="gramStart"/>
            <w:r w:rsidRPr="006C7B43">
              <w:rPr>
                <w:sz w:val="24"/>
                <w:szCs w:val="24"/>
              </w:rPr>
              <w:t>контролю за</w:t>
            </w:r>
            <w:proofErr w:type="gramEnd"/>
            <w:r w:rsidRPr="006C7B43">
              <w:rPr>
                <w:sz w:val="24"/>
                <w:szCs w:val="24"/>
              </w:rPr>
              <w:t xml:space="preserve"> оборотом наркотиков РФ по Свердловской области: </w:t>
            </w:r>
          </w:p>
          <w:p w:rsidR="006C7B43" w:rsidRPr="006C7B43" w:rsidRDefault="006C7B43" w:rsidP="006C7B43">
            <w:pPr>
              <w:jc w:val="center"/>
              <w:rPr>
                <w:sz w:val="24"/>
                <w:szCs w:val="24"/>
              </w:rPr>
            </w:pPr>
            <w:r w:rsidRPr="006C7B43">
              <w:rPr>
                <w:sz w:val="24"/>
                <w:szCs w:val="24"/>
              </w:rPr>
              <w:t>307-72-32</w:t>
            </w:r>
          </w:p>
          <w:p w:rsidR="006C7B43" w:rsidRPr="006C7B43" w:rsidRDefault="006C7B43" w:rsidP="006C7B43">
            <w:pPr>
              <w:jc w:val="center"/>
              <w:rPr>
                <w:sz w:val="24"/>
                <w:szCs w:val="24"/>
              </w:rPr>
            </w:pPr>
            <w:r w:rsidRPr="006C7B43">
              <w:rPr>
                <w:sz w:val="24"/>
                <w:szCs w:val="24"/>
              </w:rPr>
              <w:t>8-800-2000-122</w:t>
            </w:r>
          </w:p>
          <w:p w:rsidR="006C7B43" w:rsidRPr="006C7B43" w:rsidRDefault="006C7B43" w:rsidP="006C7B43">
            <w:pPr>
              <w:jc w:val="center"/>
              <w:rPr>
                <w:sz w:val="24"/>
                <w:szCs w:val="24"/>
              </w:rPr>
            </w:pPr>
          </w:p>
          <w:p w:rsidR="006C7B43" w:rsidRDefault="006C7B43" w:rsidP="006C7B43">
            <w:pPr>
              <w:jc w:val="center"/>
              <w:rPr>
                <w:sz w:val="24"/>
                <w:szCs w:val="24"/>
              </w:rPr>
            </w:pPr>
            <w:r w:rsidRPr="006C7B43">
              <w:rPr>
                <w:b/>
                <w:sz w:val="24"/>
                <w:szCs w:val="24"/>
              </w:rPr>
              <w:t>Горячая линия</w:t>
            </w:r>
            <w:r w:rsidRPr="006C7B43">
              <w:rPr>
                <w:sz w:val="24"/>
                <w:szCs w:val="24"/>
              </w:rPr>
              <w:t xml:space="preserve"> «Урал без наркотиков»: </w:t>
            </w:r>
          </w:p>
          <w:p w:rsidR="006C7B43" w:rsidRPr="006C7B43" w:rsidRDefault="006C7B43" w:rsidP="006C7B43">
            <w:pPr>
              <w:jc w:val="center"/>
              <w:rPr>
                <w:sz w:val="24"/>
                <w:szCs w:val="24"/>
              </w:rPr>
            </w:pPr>
            <w:r w:rsidRPr="006C7B43">
              <w:rPr>
                <w:sz w:val="24"/>
                <w:szCs w:val="24"/>
              </w:rPr>
              <w:t>8-800-3333-118</w:t>
            </w:r>
          </w:p>
          <w:p w:rsidR="006C7B43" w:rsidRPr="006C7B43" w:rsidRDefault="006C7B43" w:rsidP="006C7B43">
            <w:pPr>
              <w:jc w:val="center"/>
              <w:rPr>
                <w:sz w:val="24"/>
                <w:szCs w:val="24"/>
              </w:rPr>
            </w:pPr>
          </w:p>
          <w:p w:rsidR="006C7B43" w:rsidRPr="006C7B43" w:rsidRDefault="006C7B43" w:rsidP="006C7B43">
            <w:pPr>
              <w:jc w:val="center"/>
              <w:rPr>
                <w:sz w:val="24"/>
                <w:szCs w:val="24"/>
              </w:rPr>
            </w:pPr>
            <w:r w:rsidRPr="006C7B43">
              <w:rPr>
                <w:b/>
                <w:sz w:val="24"/>
                <w:szCs w:val="24"/>
              </w:rPr>
              <w:t>Телефон доверия</w:t>
            </w:r>
            <w:r w:rsidRPr="006C7B43">
              <w:rPr>
                <w:sz w:val="24"/>
                <w:szCs w:val="24"/>
              </w:rPr>
              <w:t xml:space="preserve"> экстренной психологической помощи:</w:t>
            </w:r>
          </w:p>
          <w:p w:rsidR="006C7B43" w:rsidRPr="006C7B43" w:rsidRDefault="006C7B43" w:rsidP="006C7B43">
            <w:pPr>
              <w:jc w:val="center"/>
            </w:pPr>
            <w:r w:rsidRPr="006C7B43">
              <w:rPr>
                <w:sz w:val="24"/>
                <w:szCs w:val="24"/>
              </w:rPr>
              <w:t>8-800-300-1100</w:t>
            </w:r>
          </w:p>
        </w:tc>
      </w:tr>
    </w:tbl>
    <w:p w:rsidR="00CD3431" w:rsidRPr="00CD3431" w:rsidRDefault="00CD3431" w:rsidP="00CD3431">
      <w:pPr>
        <w:jc w:val="center"/>
        <w:rPr>
          <w:sz w:val="44"/>
          <w:szCs w:val="44"/>
        </w:rPr>
      </w:pPr>
    </w:p>
    <w:sectPr w:rsidR="00CD3431" w:rsidRPr="00CD3431" w:rsidSect="00CD3431">
      <w:pgSz w:w="16838" w:h="11906" w:orient="landscape"/>
      <w:pgMar w:top="142" w:right="1134"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477ED"/>
    <w:multiLevelType w:val="multilevel"/>
    <w:tmpl w:val="3AFC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615046"/>
    <w:multiLevelType w:val="multilevel"/>
    <w:tmpl w:val="3EBAB4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3B1F50"/>
    <w:multiLevelType w:val="hybridMultilevel"/>
    <w:tmpl w:val="1CB6C850"/>
    <w:lvl w:ilvl="0" w:tplc="04190001">
      <w:start w:val="1"/>
      <w:numFmt w:val="bullet"/>
      <w:lvlText w:val=""/>
      <w:lvlJc w:val="left"/>
      <w:pPr>
        <w:ind w:left="1202" w:hanging="360"/>
      </w:pPr>
      <w:rPr>
        <w:rFonts w:ascii="Symbol" w:hAnsi="Symbol" w:hint="default"/>
      </w:rPr>
    </w:lvl>
    <w:lvl w:ilvl="1" w:tplc="320EAA9E">
      <w:start w:val="1"/>
      <w:numFmt w:val="bullet"/>
      <w:lvlText w:val=""/>
      <w:lvlJc w:val="left"/>
      <w:pPr>
        <w:ind w:left="1922" w:hanging="360"/>
      </w:pPr>
      <w:rPr>
        <w:rFonts w:ascii="Symbol" w:hAnsi="Symbol" w:hint="default"/>
        <w:sz w:val="20"/>
        <w:szCs w:val="20"/>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3">
    <w:nsid w:val="563C1629"/>
    <w:multiLevelType w:val="multilevel"/>
    <w:tmpl w:val="BBCC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931FD7"/>
    <w:multiLevelType w:val="multilevel"/>
    <w:tmpl w:val="832A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B5267"/>
    <w:multiLevelType w:val="multilevel"/>
    <w:tmpl w:val="F2EA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F2749C"/>
    <w:multiLevelType w:val="hybridMultilevel"/>
    <w:tmpl w:val="A38CB56A"/>
    <w:lvl w:ilvl="0" w:tplc="04190001">
      <w:start w:val="1"/>
      <w:numFmt w:val="bullet"/>
      <w:lvlText w:val=""/>
      <w:lvlJc w:val="left"/>
      <w:pPr>
        <w:ind w:left="1202" w:hanging="360"/>
      </w:pPr>
      <w:rPr>
        <w:rFonts w:ascii="Symbol" w:hAnsi="Symbol" w:hint="default"/>
      </w:rPr>
    </w:lvl>
    <w:lvl w:ilvl="1" w:tplc="04190003">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CD3431"/>
    <w:rsid w:val="00004AA8"/>
    <w:rsid w:val="00094878"/>
    <w:rsid w:val="001364E0"/>
    <w:rsid w:val="001742E9"/>
    <w:rsid w:val="00327C2B"/>
    <w:rsid w:val="00331FB2"/>
    <w:rsid w:val="003346D4"/>
    <w:rsid w:val="003372A4"/>
    <w:rsid w:val="00387CC3"/>
    <w:rsid w:val="003A652E"/>
    <w:rsid w:val="004C3CAF"/>
    <w:rsid w:val="004C702C"/>
    <w:rsid w:val="0050675F"/>
    <w:rsid w:val="005A011F"/>
    <w:rsid w:val="006C7B43"/>
    <w:rsid w:val="00703D28"/>
    <w:rsid w:val="00742EEC"/>
    <w:rsid w:val="00745FDA"/>
    <w:rsid w:val="007776C6"/>
    <w:rsid w:val="007D4089"/>
    <w:rsid w:val="008576ED"/>
    <w:rsid w:val="008D62D0"/>
    <w:rsid w:val="009A0DF0"/>
    <w:rsid w:val="00A1284C"/>
    <w:rsid w:val="00A37FBB"/>
    <w:rsid w:val="00A61856"/>
    <w:rsid w:val="00B73135"/>
    <w:rsid w:val="00C05E38"/>
    <w:rsid w:val="00C737CA"/>
    <w:rsid w:val="00CD3431"/>
    <w:rsid w:val="00E6280E"/>
    <w:rsid w:val="00E80F68"/>
    <w:rsid w:val="00EA2928"/>
    <w:rsid w:val="00EB700E"/>
    <w:rsid w:val="00ED0C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C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3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0675F"/>
    <w:pPr>
      <w:autoSpaceDE w:val="0"/>
      <w:autoSpaceDN w:val="0"/>
      <w:adjustRightInd w:val="0"/>
      <w:spacing w:after="0" w:line="240" w:lineRule="auto"/>
    </w:pPr>
    <w:rPr>
      <w:rFonts w:ascii="Arial" w:eastAsia="Calibri" w:hAnsi="Arial" w:cs="Arial"/>
      <w:sz w:val="20"/>
      <w:szCs w:val="20"/>
    </w:rPr>
  </w:style>
  <w:style w:type="paragraph" w:customStyle="1" w:styleId="a4">
    <w:name w:val="Знак"/>
    <w:basedOn w:val="a"/>
    <w:rsid w:val="00A1284C"/>
    <w:pPr>
      <w:spacing w:after="160" w:line="240" w:lineRule="exact"/>
    </w:pPr>
    <w:rPr>
      <w:rFonts w:ascii="Verdana" w:eastAsia="Times New Roman" w:hAnsi="Verdana" w:cs="Times New Roman"/>
      <w:sz w:val="20"/>
      <w:szCs w:val="20"/>
      <w:lang w:val="en-US"/>
    </w:rPr>
  </w:style>
  <w:style w:type="paragraph" w:styleId="a5">
    <w:name w:val="Balloon Text"/>
    <w:basedOn w:val="a"/>
    <w:link w:val="a6"/>
    <w:uiPriority w:val="99"/>
    <w:semiHidden/>
    <w:unhideWhenUsed/>
    <w:rsid w:val="00A128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284C"/>
    <w:rPr>
      <w:rFonts w:ascii="Tahoma" w:hAnsi="Tahoma" w:cs="Tahoma"/>
      <w:sz w:val="16"/>
      <w:szCs w:val="16"/>
    </w:rPr>
  </w:style>
  <w:style w:type="paragraph" w:styleId="a7">
    <w:name w:val="List Paragraph"/>
    <w:basedOn w:val="a"/>
    <w:uiPriority w:val="34"/>
    <w:qFormat/>
    <w:rsid w:val="004C3C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consultantplus://offline/ref=4E8F486AEAA5B9FED31901CF0FE380ADA63E3F2F2DAE3FBFBF5A5AA329938653D288F7EA5D58y2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consultantplus://offline/ref=0C3CBFCC6C86EE1E0BD207483153F057961C64822C17AAD68F2BF7233B72037FDA51D9630821VF3FL" TargetMode="External"/><Relationship Id="rId5" Type="http://schemas.openxmlformats.org/officeDocument/2006/relationships/image" Target="media/image1.jpeg"/><Relationship Id="rId10" Type="http://schemas.openxmlformats.org/officeDocument/2006/relationships/hyperlink" Target="consultantplus://offline/ref=0C3CBFCC6C86EE1E0BD207483153F057961C64822C17AAD68F2BF7233B72037FDA51D9630821VF3FL" TargetMode="External"/><Relationship Id="rId4" Type="http://schemas.openxmlformats.org/officeDocument/2006/relationships/webSettings" Target="webSettings.xml"/><Relationship Id="rId9" Type="http://schemas.openxmlformats.org/officeDocument/2006/relationships/hyperlink" Target="consultantplus://offline/ref=0C3CBFCC6C86EE1E0BD20E513653F057941E6C872013AAD68F2BF7233B72037FDA51D9610920FA78VB37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1355</Words>
  <Characters>7725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GUVD</cp:lastModifiedBy>
  <cp:revision>4</cp:revision>
  <cp:lastPrinted>2013-02-14T06:30:00Z</cp:lastPrinted>
  <dcterms:created xsi:type="dcterms:W3CDTF">2013-02-14T06:32:00Z</dcterms:created>
  <dcterms:modified xsi:type="dcterms:W3CDTF">2014-12-29T11:56:00Z</dcterms:modified>
</cp:coreProperties>
</file>